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AB4" w:rsidRDefault="004D1AB4" w:rsidP="00A077E2">
      <w:pPr>
        <w:pStyle w:val="Default"/>
        <w:jc w:val="center"/>
        <w:rPr>
          <w:b/>
          <w:bCs/>
          <w:color w:val="auto"/>
        </w:rPr>
      </w:pPr>
    </w:p>
    <w:p w:rsidR="004D1AB4" w:rsidRDefault="004D1AB4" w:rsidP="00A077E2">
      <w:pPr>
        <w:pStyle w:val="Default"/>
        <w:jc w:val="center"/>
        <w:rPr>
          <w:b/>
          <w:bCs/>
          <w:color w:val="auto"/>
        </w:rPr>
      </w:pPr>
    </w:p>
    <w:p w:rsidR="004D1AB4" w:rsidRDefault="004D1AB4" w:rsidP="00A077E2">
      <w:pPr>
        <w:pStyle w:val="Default"/>
        <w:jc w:val="center"/>
        <w:rPr>
          <w:b/>
          <w:bCs/>
          <w:color w:val="auto"/>
        </w:rPr>
      </w:pPr>
    </w:p>
    <w:p w:rsidR="00963061" w:rsidRPr="00FA7112" w:rsidRDefault="002D66EB" w:rsidP="00A077E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FA7112">
        <w:rPr>
          <w:b/>
          <w:bCs/>
          <w:color w:val="auto"/>
          <w:sz w:val="36"/>
          <w:szCs w:val="36"/>
        </w:rPr>
        <w:t>Pravidla pro poskytování individuálních a programových dotací v rámci dotačního programu obce pro oblast kultury</w:t>
      </w:r>
      <w:r w:rsidR="001061B9">
        <w:rPr>
          <w:b/>
          <w:bCs/>
          <w:color w:val="auto"/>
          <w:sz w:val="36"/>
          <w:szCs w:val="36"/>
        </w:rPr>
        <w:t>,</w:t>
      </w:r>
      <w:r w:rsidR="00963061" w:rsidRPr="00FA7112">
        <w:rPr>
          <w:b/>
          <w:bCs/>
          <w:color w:val="auto"/>
          <w:sz w:val="36"/>
          <w:szCs w:val="36"/>
        </w:rPr>
        <w:t xml:space="preserve"> sportu a spolkové činnosti</w:t>
      </w:r>
      <w:r w:rsidR="00141670" w:rsidRPr="00FA7112">
        <w:rPr>
          <w:b/>
          <w:bCs/>
          <w:color w:val="auto"/>
          <w:sz w:val="36"/>
          <w:szCs w:val="36"/>
        </w:rPr>
        <w:t xml:space="preserve"> na období 201</w:t>
      </w:r>
      <w:ins w:id="0" w:author="Hošna" w:date="2018-11-01T21:22:00Z">
        <w:r w:rsidR="00D93E86">
          <w:rPr>
            <w:b/>
            <w:bCs/>
            <w:color w:val="auto"/>
            <w:sz w:val="36"/>
            <w:szCs w:val="36"/>
          </w:rPr>
          <w:t>9</w:t>
        </w:r>
      </w:ins>
      <w:del w:id="1" w:author="Hošna" w:date="2017-11-09T09:20:00Z">
        <w:r w:rsidR="00AA01E8" w:rsidDel="00C876C5">
          <w:rPr>
            <w:b/>
            <w:bCs/>
            <w:color w:val="auto"/>
            <w:sz w:val="36"/>
            <w:szCs w:val="36"/>
          </w:rPr>
          <w:delText>7</w:delText>
        </w:r>
      </w:del>
      <w:r w:rsidR="00BF508C">
        <w:rPr>
          <w:b/>
          <w:bCs/>
          <w:color w:val="auto"/>
          <w:sz w:val="36"/>
          <w:szCs w:val="36"/>
        </w:rPr>
        <w:t xml:space="preserve"> (dále jen jako „pravidla“)</w:t>
      </w:r>
    </w:p>
    <w:p w:rsidR="002D66EB" w:rsidRDefault="002D66EB" w:rsidP="00143040">
      <w:pPr>
        <w:pStyle w:val="Default"/>
        <w:rPr>
          <w:color w:val="auto"/>
        </w:rPr>
      </w:pPr>
    </w:p>
    <w:p w:rsidR="004A2ADE" w:rsidRPr="004A2ADE" w:rsidRDefault="004A2ADE" w:rsidP="00143040">
      <w:pPr>
        <w:pStyle w:val="Default"/>
        <w:rPr>
          <w:color w:val="auto"/>
        </w:rPr>
      </w:pPr>
    </w:p>
    <w:p w:rsidR="007A211D" w:rsidRPr="007A211D" w:rsidRDefault="002D66EB" w:rsidP="004D1AB4">
      <w:pPr>
        <w:pStyle w:val="Default"/>
        <w:ind w:left="680"/>
        <w:jc w:val="both"/>
        <w:rPr>
          <w:iCs/>
          <w:color w:val="auto"/>
        </w:rPr>
      </w:pPr>
      <w:r w:rsidRPr="004A2ADE">
        <w:rPr>
          <w:bCs/>
          <w:color w:val="auto"/>
        </w:rPr>
        <w:t>Tato pravidla upravují postupy pro poskytov</w:t>
      </w:r>
      <w:r w:rsidR="00963061" w:rsidRPr="004A2ADE">
        <w:rPr>
          <w:bCs/>
          <w:color w:val="auto"/>
        </w:rPr>
        <w:t>ání dotací obce</w:t>
      </w:r>
      <w:r w:rsidR="00963061" w:rsidRPr="004A2ADE">
        <w:rPr>
          <w:iCs/>
          <w:color w:val="auto"/>
        </w:rPr>
        <w:t xml:space="preserve"> Nová Ves </w:t>
      </w:r>
      <w:r w:rsidR="00F15E7F">
        <w:rPr>
          <w:iCs/>
          <w:color w:val="auto"/>
        </w:rPr>
        <w:t>dále jen taktéž jako „obec“</w:t>
      </w:r>
      <w:r w:rsidR="007A211D">
        <w:rPr>
          <w:iCs/>
          <w:color w:val="auto"/>
        </w:rPr>
        <w:br/>
      </w:r>
      <w:r w:rsidRPr="004A2ADE">
        <w:rPr>
          <w:bCs/>
          <w:color w:val="auto"/>
        </w:rPr>
        <w:t>v souladu se zákonem č. 250/2000 Sb., o rozpočtových prav</w:t>
      </w:r>
      <w:r w:rsidR="007A211D">
        <w:rPr>
          <w:bCs/>
          <w:color w:val="auto"/>
        </w:rPr>
        <w:t>idlech, v souladu se zákonem č.</w:t>
      </w:r>
      <w:r w:rsidRPr="004A2ADE">
        <w:rPr>
          <w:bCs/>
          <w:color w:val="auto"/>
        </w:rPr>
        <w:t xml:space="preserve">128/2000 </w:t>
      </w:r>
    </w:p>
    <w:p w:rsidR="002D66EB" w:rsidRPr="004D1AB4" w:rsidRDefault="002D66EB" w:rsidP="004D1AB4">
      <w:pPr>
        <w:pStyle w:val="Default"/>
        <w:ind w:left="680"/>
        <w:jc w:val="both"/>
        <w:rPr>
          <w:bCs/>
          <w:color w:val="auto"/>
        </w:rPr>
      </w:pPr>
      <w:r w:rsidRPr="004A2ADE">
        <w:rPr>
          <w:bCs/>
          <w:color w:val="auto"/>
        </w:rPr>
        <w:t>Sb., o obcích ve znění pozdějších předpisů a pro jejich kontrolu v souladu se zákonem č. 320/2001 Sb., o finanční kontrole ve veřejné správě a prováděcí vyhláškou k zákonu o finanční kontrole</w:t>
      </w:r>
      <w:r w:rsidR="007A211D">
        <w:rPr>
          <w:bCs/>
          <w:color w:val="auto"/>
        </w:rPr>
        <w:br/>
      </w:r>
      <w:r w:rsidRPr="004A2ADE">
        <w:rPr>
          <w:bCs/>
          <w:color w:val="auto"/>
        </w:rPr>
        <w:t xml:space="preserve">č. 416/2004 Sb., </w:t>
      </w:r>
      <w:bookmarkStart w:id="2" w:name="_GoBack"/>
      <w:bookmarkEnd w:id="2"/>
    </w:p>
    <w:p w:rsidR="004A2ADE" w:rsidRPr="004A2ADE" w:rsidRDefault="004A2ADE" w:rsidP="00143040">
      <w:pPr>
        <w:pStyle w:val="Default"/>
        <w:rPr>
          <w:bCs/>
          <w:color w:val="auto"/>
        </w:rPr>
      </w:pPr>
    </w:p>
    <w:p w:rsidR="006B2AB0" w:rsidRPr="004A2ADE" w:rsidRDefault="00143040" w:rsidP="00143040">
      <w:pPr>
        <w:pStyle w:val="Default"/>
        <w:rPr>
          <w:b/>
          <w:bCs/>
          <w:color w:val="auto"/>
        </w:rPr>
      </w:pPr>
      <w:r w:rsidRPr="004A2ADE">
        <w:rPr>
          <w:b/>
          <w:bCs/>
          <w:color w:val="auto"/>
        </w:rPr>
        <w:t xml:space="preserve">I. </w:t>
      </w:r>
      <w:r w:rsidR="002D66EB" w:rsidRPr="004A2ADE">
        <w:rPr>
          <w:b/>
          <w:bCs/>
          <w:color w:val="auto"/>
        </w:rPr>
        <w:t>Poskytovat</w:t>
      </w:r>
      <w:r w:rsidR="00FF5C2C" w:rsidRPr="004A2ADE">
        <w:rPr>
          <w:b/>
          <w:bCs/>
          <w:color w:val="auto"/>
        </w:rPr>
        <w:t>el dotace</w:t>
      </w:r>
    </w:p>
    <w:p w:rsidR="00143040" w:rsidRPr="004A2ADE" w:rsidRDefault="00143040" w:rsidP="00143040">
      <w:pPr>
        <w:pStyle w:val="Default"/>
        <w:rPr>
          <w:bCs/>
          <w:color w:val="auto"/>
        </w:rPr>
      </w:pPr>
    </w:p>
    <w:p w:rsidR="00C35C16" w:rsidRPr="004A2ADE" w:rsidRDefault="00963061" w:rsidP="00AD77D7">
      <w:pPr>
        <w:pStyle w:val="Default"/>
        <w:ind w:left="680"/>
        <w:rPr>
          <w:bCs/>
          <w:color w:val="auto"/>
        </w:rPr>
      </w:pPr>
      <w:r w:rsidRPr="004A2ADE">
        <w:rPr>
          <w:bCs/>
          <w:color w:val="auto"/>
        </w:rPr>
        <w:t xml:space="preserve">Obec </w:t>
      </w:r>
      <w:r w:rsidRPr="004A2ADE">
        <w:rPr>
          <w:iCs/>
          <w:color w:val="auto"/>
        </w:rPr>
        <w:t>Nová Ves</w:t>
      </w:r>
      <w:r w:rsidR="00D7130E">
        <w:rPr>
          <w:iCs/>
          <w:color w:val="auto"/>
        </w:rPr>
        <w:t xml:space="preserve"> </w:t>
      </w:r>
      <w:r w:rsidR="002D66EB" w:rsidRPr="004A2ADE">
        <w:rPr>
          <w:bCs/>
          <w:color w:val="auto"/>
        </w:rPr>
        <w:t xml:space="preserve">– může poskytovat: </w:t>
      </w:r>
    </w:p>
    <w:p w:rsidR="000715AB" w:rsidRPr="004A2ADE" w:rsidRDefault="000715AB" w:rsidP="00143040">
      <w:pPr>
        <w:pStyle w:val="Default"/>
        <w:rPr>
          <w:bCs/>
          <w:color w:val="auto"/>
        </w:rPr>
      </w:pPr>
    </w:p>
    <w:p w:rsidR="002D66EB" w:rsidRPr="004A2ADE" w:rsidRDefault="002D66EB" w:rsidP="000715AB">
      <w:pPr>
        <w:pStyle w:val="Default"/>
        <w:numPr>
          <w:ilvl w:val="0"/>
          <w:numId w:val="33"/>
        </w:numPr>
        <w:rPr>
          <w:bCs/>
          <w:color w:val="auto"/>
        </w:rPr>
      </w:pPr>
      <w:r w:rsidRPr="004A2ADE">
        <w:rPr>
          <w:bCs/>
          <w:color w:val="auto"/>
        </w:rPr>
        <w:t xml:space="preserve">Programové dotace na různé účely, které poskytovatel sám určí </w:t>
      </w:r>
    </w:p>
    <w:p w:rsidR="000715AB" w:rsidRPr="004A2ADE" w:rsidRDefault="000715AB" w:rsidP="00143040">
      <w:pPr>
        <w:pStyle w:val="Default"/>
        <w:rPr>
          <w:color w:val="auto"/>
        </w:rPr>
      </w:pPr>
    </w:p>
    <w:p w:rsidR="002D66EB" w:rsidRPr="004A2ADE" w:rsidRDefault="002D66EB" w:rsidP="000715AB">
      <w:pPr>
        <w:pStyle w:val="Default"/>
        <w:numPr>
          <w:ilvl w:val="0"/>
          <w:numId w:val="33"/>
        </w:numPr>
        <w:rPr>
          <w:color w:val="auto"/>
        </w:rPr>
      </w:pPr>
      <w:r w:rsidRPr="004A2ADE">
        <w:rPr>
          <w:color w:val="auto"/>
        </w:rPr>
        <w:t xml:space="preserve">Individuální dotace – </w:t>
      </w:r>
      <w:r w:rsidR="00240A6C" w:rsidRPr="004A2ADE">
        <w:rPr>
          <w:color w:val="auto"/>
        </w:rPr>
        <w:t>o tyto si může požádat oprávněný</w:t>
      </w:r>
      <w:r w:rsidRPr="004A2ADE">
        <w:rPr>
          <w:color w:val="auto"/>
        </w:rPr>
        <w:t xml:space="preserve"> žadatel na individu</w:t>
      </w:r>
      <w:r w:rsidR="003C36DB" w:rsidRPr="004A2ADE">
        <w:rPr>
          <w:color w:val="auto"/>
        </w:rPr>
        <w:t>ální účel uvedený v</w:t>
      </w:r>
      <w:r w:rsidR="006B2AB0" w:rsidRPr="004A2ADE">
        <w:rPr>
          <w:color w:val="auto"/>
        </w:rPr>
        <w:t> </w:t>
      </w:r>
      <w:r w:rsidR="003C36DB" w:rsidRPr="004A2ADE">
        <w:rPr>
          <w:color w:val="auto"/>
        </w:rPr>
        <w:t>žádosti</w:t>
      </w:r>
    </w:p>
    <w:p w:rsidR="004A2ADE" w:rsidRPr="004A2ADE" w:rsidRDefault="004A2ADE" w:rsidP="00143040">
      <w:pPr>
        <w:pStyle w:val="Default"/>
        <w:rPr>
          <w:color w:val="auto"/>
        </w:rPr>
      </w:pPr>
    </w:p>
    <w:p w:rsidR="006B2AB0" w:rsidRPr="004A2ADE" w:rsidRDefault="00143040" w:rsidP="00143040">
      <w:pPr>
        <w:pStyle w:val="Default"/>
        <w:rPr>
          <w:b/>
          <w:color w:val="auto"/>
        </w:rPr>
      </w:pPr>
      <w:r w:rsidRPr="004A2ADE">
        <w:rPr>
          <w:b/>
          <w:bCs/>
          <w:color w:val="auto"/>
        </w:rPr>
        <w:t xml:space="preserve">II. </w:t>
      </w:r>
      <w:r w:rsidR="006B2AB0" w:rsidRPr="004A2ADE">
        <w:rPr>
          <w:b/>
          <w:bCs/>
          <w:color w:val="auto"/>
        </w:rPr>
        <w:t>Individuální a programové dotace</w:t>
      </w:r>
    </w:p>
    <w:p w:rsidR="00C35C16" w:rsidRPr="004A2ADE" w:rsidRDefault="00C35C16" w:rsidP="008D74ED">
      <w:pPr>
        <w:pStyle w:val="Default"/>
        <w:jc w:val="both"/>
        <w:rPr>
          <w:color w:val="auto"/>
        </w:rPr>
      </w:pPr>
    </w:p>
    <w:p w:rsidR="00E02517" w:rsidRPr="004A2ADE" w:rsidRDefault="00E02517" w:rsidP="007A211D">
      <w:pPr>
        <w:pStyle w:val="Odstavecseseznamem"/>
        <w:numPr>
          <w:ilvl w:val="0"/>
          <w:numId w:val="32"/>
        </w:numPr>
        <w:jc w:val="both"/>
      </w:pPr>
      <w:r w:rsidRPr="004A2ADE">
        <w:t>Dotací se rozumí</w:t>
      </w:r>
      <w:r w:rsidR="007C2CF3" w:rsidRPr="004A2ADE">
        <w:t xml:space="preserve"> investiční a</w:t>
      </w:r>
      <w:r w:rsidRPr="004A2ADE">
        <w:t xml:space="preserve"> neinvestiční finanční příspěvek, který je poskytnut z rozpočtu obce </w:t>
      </w:r>
      <w:r w:rsidR="00963061" w:rsidRPr="004A2ADE">
        <w:rPr>
          <w:iCs/>
        </w:rPr>
        <w:t xml:space="preserve">Nová </w:t>
      </w:r>
      <w:r w:rsidR="00B92BC6">
        <w:rPr>
          <w:iCs/>
        </w:rPr>
        <w:t xml:space="preserve">Ves </w:t>
      </w:r>
      <w:r w:rsidR="00A328EF" w:rsidRPr="004A2ADE">
        <w:t>v příslušném kalendářním roce</w:t>
      </w:r>
      <w:r w:rsidRPr="004A2ADE">
        <w:t xml:space="preserve"> na podporu činnosti neziskových organizací, které</w:t>
      </w:r>
      <w:r w:rsidR="00963061" w:rsidRPr="004A2ADE">
        <w:rPr>
          <w:iCs/>
        </w:rPr>
        <w:t xml:space="preserve"> působí na území obce Nová Ves.</w:t>
      </w:r>
    </w:p>
    <w:p w:rsidR="00E02517" w:rsidRPr="004A2ADE" w:rsidRDefault="00E02517" w:rsidP="007A211D">
      <w:pPr>
        <w:jc w:val="both"/>
      </w:pPr>
    </w:p>
    <w:p w:rsidR="007A211D" w:rsidRDefault="00E02517" w:rsidP="007A211D">
      <w:pPr>
        <w:pStyle w:val="Odstavecseseznamem"/>
        <w:numPr>
          <w:ilvl w:val="0"/>
          <w:numId w:val="32"/>
        </w:numPr>
        <w:jc w:val="both"/>
      </w:pPr>
      <w:r w:rsidRPr="004A2ADE">
        <w:t xml:space="preserve">Dotace je veřejná </w:t>
      </w:r>
      <w:r w:rsidR="00113316" w:rsidRPr="004A2ADE">
        <w:t xml:space="preserve">finanční podpora obce Nová Ves </w:t>
      </w:r>
      <w:r w:rsidRPr="004A2ADE">
        <w:t>podle §2 písm. j) zákona</w:t>
      </w:r>
      <w:r w:rsidR="00B92BC6">
        <w:t xml:space="preserve"> </w:t>
      </w:r>
    </w:p>
    <w:p w:rsidR="007A211D" w:rsidRDefault="00E02517" w:rsidP="007A211D">
      <w:pPr>
        <w:pStyle w:val="Odstavecseseznamem"/>
        <w:jc w:val="both"/>
      </w:pPr>
      <w:r w:rsidRPr="004A2ADE">
        <w:t xml:space="preserve"> č. 320/2001 Sb., o finanční kontrole, ve znění pozdějších předpisů. Jde o časově a účelově vymezený výdaj rozpočtu obce</w:t>
      </w:r>
      <w:r w:rsidR="00113316" w:rsidRPr="004A2ADE">
        <w:t xml:space="preserve"> Nová Ves </w:t>
      </w:r>
      <w:r w:rsidRPr="004A2ADE">
        <w:t>p</w:t>
      </w:r>
      <w:r w:rsidR="007A211D">
        <w:t>odle §9 zákona č. 250/2000 Sb.,</w:t>
      </w:r>
    </w:p>
    <w:p w:rsidR="00E02517" w:rsidRPr="004A2ADE" w:rsidRDefault="00E02517" w:rsidP="007A211D">
      <w:pPr>
        <w:pStyle w:val="Odstavecseseznamem"/>
        <w:jc w:val="both"/>
      </w:pPr>
      <w:r w:rsidRPr="004A2ADE">
        <w:t xml:space="preserve">o rozpočtových pravidlech územních rozpočtů, ve znění pozdějších předpisů. </w:t>
      </w:r>
    </w:p>
    <w:p w:rsidR="004A2ADE" w:rsidRPr="004A2ADE" w:rsidRDefault="004A2ADE" w:rsidP="007A211D">
      <w:pPr>
        <w:pStyle w:val="Default"/>
        <w:jc w:val="both"/>
        <w:rPr>
          <w:bCs/>
          <w:color w:val="auto"/>
        </w:rPr>
      </w:pPr>
    </w:p>
    <w:p w:rsidR="002D66EB" w:rsidRPr="004A2ADE" w:rsidRDefault="00143040" w:rsidP="00143040">
      <w:pPr>
        <w:pStyle w:val="Default"/>
        <w:rPr>
          <w:b/>
          <w:bCs/>
          <w:color w:val="auto"/>
        </w:rPr>
      </w:pPr>
      <w:r w:rsidRPr="004A2ADE">
        <w:rPr>
          <w:b/>
          <w:bCs/>
          <w:color w:val="auto"/>
        </w:rPr>
        <w:t xml:space="preserve">III: </w:t>
      </w:r>
      <w:r w:rsidR="002D66EB" w:rsidRPr="004A2ADE">
        <w:rPr>
          <w:b/>
          <w:bCs/>
          <w:color w:val="auto"/>
        </w:rPr>
        <w:t>Výc</w:t>
      </w:r>
      <w:r w:rsidR="00240A6C" w:rsidRPr="004A2ADE">
        <w:rPr>
          <w:b/>
          <w:bCs/>
          <w:color w:val="auto"/>
        </w:rPr>
        <w:t>hozí podmínky programových a individuálních dotací</w:t>
      </w:r>
    </w:p>
    <w:p w:rsidR="00143040" w:rsidRPr="004A2ADE" w:rsidRDefault="00143040" w:rsidP="00143040">
      <w:pPr>
        <w:pStyle w:val="Default"/>
        <w:rPr>
          <w:color w:val="auto"/>
        </w:rPr>
      </w:pPr>
    </w:p>
    <w:p w:rsidR="002D66EB" w:rsidRPr="004A2ADE" w:rsidRDefault="002D66EB" w:rsidP="007A211D">
      <w:pPr>
        <w:pStyle w:val="Default"/>
        <w:ind w:left="680"/>
        <w:jc w:val="both"/>
        <w:rPr>
          <w:color w:val="auto"/>
        </w:rPr>
      </w:pPr>
      <w:r w:rsidRPr="004A2ADE">
        <w:rPr>
          <w:color w:val="auto"/>
        </w:rPr>
        <w:t xml:space="preserve">Podpora rozvoje v oblasti mládeže, kultury, tělovýchovy, sportu, sociálních věcí, podpory rodin </w:t>
      </w:r>
      <w:r w:rsidR="007A211D">
        <w:rPr>
          <w:color w:val="auto"/>
        </w:rPr>
        <w:br/>
      </w:r>
      <w:r w:rsidRPr="004A2ADE">
        <w:rPr>
          <w:color w:val="auto"/>
        </w:rPr>
        <w:t>a seniorů, požární ochrany, ochrany dětí, vzdělávání</w:t>
      </w:r>
      <w:r w:rsidR="00C35C16" w:rsidRPr="004A2ADE">
        <w:rPr>
          <w:color w:val="auto"/>
        </w:rPr>
        <w:t>, zdravotnictví</w:t>
      </w:r>
      <w:r w:rsidRPr="004A2ADE">
        <w:rPr>
          <w:color w:val="auto"/>
        </w:rPr>
        <w:t>, ochrany ŽP</w:t>
      </w:r>
      <w:r w:rsidR="00C35C16" w:rsidRPr="004A2ADE">
        <w:rPr>
          <w:color w:val="auto"/>
        </w:rPr>
        <w:t>, spolkové činnosti</w:t>
      </w:r>
      <w:r w:rsidRPr="004A2ADE">
        <w:rPr>
          <w:color w:val="auto"/>
        </w:rPr>
        <w:t xml:space="preserve"> obce je zaměřena především na podporu: </w:t>
      </w:r>
    </w:p>
    <w:p w:rsidR="00C35C16" w:rsidRPr="004A2ADE" w:rsidRDefault="00C35C16" w:rsidP="007A211D">
      <w:pPr>
        <w:pStyle w:val="Default"/>
        <w:jc w:val="both"/>
        <w:rPr>
          <w:color w:val="auto"/>
        </w:rPr>
      </w:pPr>
    </w:p>
    <w:p w:rsidR="006B2AB0" w:rsidRPr="004A2ADE" w:rsidRDefault="00C35C16" w:rsidP="00143040">
      <w:pPr>
        <w:pStyle w:val="Default"/>
        <w:numPr>
          <w:ilvl w:val="0"/>
          <w:numId w:val="27"/>
        </w:numPr>
        <w:rPr>
          <w:color w:val="auto"/>
        </w:rPr>
      </w:pPr>
      <w:r w:rsidRPr="004A2ADE">
        <w:rPr>
          <w:color w:val="auto"/>
        </w:rPr>
        <w:t xml:space="preserve">spolkové činnosti </w:t>
      </w:r>
    </w:p>
    <w:p w:rsidR="008F326E" w:rsidRPr="004A2ADE" w:rsidRDefault="008F326E" w:rsidP="008F326E">
      <w:pPr>
        <w:pStyle w:val="Default"/>
        <w:ind w:left="720"/>
        <w:rPr>
          <w:color w:val="auto"/>
        </w:rPr>
      </w:pPr>
    </w:p>
    <w:p w:rsidR="00143040" w:rsidRPr="004A2ADE" w:rsidRDefault="006B2AB0" w:rsidP="00143040">
      <w:pPr>
        <w:pStyle w:val="Default"/>
        <w:numPr>
          <w:ilvl w:val="0"/>
          <w:numId w:val="27"/>
        </w:numPr>
        <w:spacing w:after="147"/>
        <w:rPr>
          <w:color w:val="auto"/>
        </w:rPr>
      </w:pPr>
      <w:r w:rsidRPr="004A2ADE">
        <w:rPr>
          <w:color w:val="auto"/>
        </w:rPr>
        <w:t>neprofesionálního sportu</w:t>
      </w:r>
    </w:p>
    <w:p w:rsidR="00143040" w:rsidRPr="004A2ADE" w:rsidRDefault="00C35C16" w:rsidP="00143040">
      <w:pPr>
        <w:pStyle w:val="Default"/>
        <w:numPr>
          <w:ilvl w:val="0"/>
          <w:numId w:val="27"/>
        </w:numPr>
        <w:spacing w:after="147"/>
        <w:rPr>
          <w:color w:val="auto"/>
        </w:rPr>
      </w:pPr>
      <w:r w:rsidRPr="004A2ADE">
        <w:rPr>
          <w:color w:val="auto"/>
        </w:rPr>
        <w:t xml:space="preserve">různorodých forem kultury, kulturních akcí, duchovních akcí, </w:t>
      </w:r>
      <w:r w:rsidR="00072A6E" w:rsidRPr="004A2ADE">
        <w:rPr>
          <w:color w:val="auto"/>
        </w:rPr>
        <w:t>jejich zachování</w:t>
      </w:r>
      <w:r w:rsidRPr="004A2ADE">
        <w:rPr>
          <w:color w:val="auto"/>
        </w:rPr>
        <w:t xml:space="preserve"> a další rozvoj kulturního dědictví </w:t>
      </w:r>
    </w:p>
    <w:p w:rsidR="004A2ADE" w:rsidRDefault="002D66EB" w:rsidP="004A2ADE">
      <w:pPr>
        <w:pStyle w:val="Default"/>
        <w:numPr>
          <w:ilvl w:val="0"/>
          <w:numId w:val="27"/>
        </w:numPr>
        <w:spacing w:after="147"/>
        <w:rPr>
          <w:color w:val="auto"/>
        </w:rPr>
      </w:pPr>
      <w:r w:rsidRPr="004A2ADE">
        <w:rPr>
          <w:color w:val="auto"/>
        </w:rPr>
        <w:t xml:space="preserve">výchovy dětí a mládeže </w:t>
      </w:r>
    </w:p>
    <w:p w:rsidR="004A2ADE" w:rsidRPr="004A2ADE" w:rsidRDefault="004A2ADE" w:rsidP="004A2ADE">
      <w:pPr>
        <w:pStyle w:val="Default"/>
        <w:spacing w:after="147"/>
        <w:ind w:left="720"/>
        <w:rPr>
          <w:color w:val="auto"/>
        </w:rPr>
      </w:pPr>
    </w:p>
    <w:p w:rsidR="004D1AB4" w:rsidRDefault="004D1AB4" w:rsidP="00143040">
      <w:pPr>
        <w:pStyle w:val="Default"/>
        <w:rPr>
          <w:b/>
          <w:bCs/>
          <w:color w:val="auto"/>
        </w:rPr>
      </w:pPr>
    </w:p>
    <w:p w:rsidR="00FA7112" w:rsidRDefault="00FA7112" w:rsidP="00143040">
      <w:pPr>
        <w:pStyle w:val="Default"/>
        <w:rPr>
          <w:b/>
          <w:bCs/>
          <w:color w:val="auto"/>
        </w:rPr>
      </w:pPr>
    </w:p>
    <w:p w:rsidR="004D1AB4" w:rsidRDefault="004D1AB4" w:rsidP="00143040">
      <w:pPr>
        <w:pStyle w:val="Default"/>
        <w:rPr>
          <w:b/>
          <w:bCs/>
          <w:color w:val="auto"/>
        </w:rPr>
      </w:pPr>
    </w:p>
    <w:p w:rsidR="00143040" w:rsidRPr="004A2ADE" w:rsidRDefault="00143040" w:rsidP="00143040">
      <w:pPr>
        <w:pStyle w:val="Default"/>
        <w:rPr>
          <w:color w:val="auto"/>
        </w:rPr>
      </w:pPr>
      <w:r w:rsidRPr="004A2ADE">
        <w:rPr>
          <w:b/>
          <w:bCs/>
          <w:color w:val="auto"/>
        </w:rPr>
        <w:lastRenderedPageBreak/>
        <w:t>IV</w:t>
      </w:r>
      <w:r w:rsidR="002D66EB" w:rsidRPr="004A2ADE">
        <w:rPr>
          <w:b/>
          <w:bCs/>
          <w:color w:val="auto"/>
        </w:rPr>
        <w:t>. Cílová skupina – příjemci dotace</w:t>
      </w:r>
      <w:r w:rsidR="002A18F6" w:rsidRPr="004A2ADE">
        <w:rPr>
          <w:b/>
          <w:bCs/>
          <w:color w:val="auto"/>
        </w:rPr>
        <w:t xml:space="preserve"> a pravidla pro předkládání žádostí</w:t>
      </w:r>
    </w:p>
    <w:p w:rsidR="002D66EB" w:rsidRPr="004A2ADE" w:rsidRDefault="002D66EB" w:rsidP="00143040">
      <w:pPr>
        <w:pStyle w:val="Default"/>
        <w:rPr>
          <w:color w:val="auto"/>
        </w:rPr>
      </w:pPr>
    </w:p>
    <w:p w:rsidR="00240A6C" w:rsidRPr="004A2ADE" w:rsidRDefault="002D66EB" w:rsidP="00251FD6">
      <w:pPr>
        <w:pStyle w:val="Odstavecseseznamem"/>
        <w:numPr>
          <w:ilvl w:val="0"/>
          <w:numId w:val="28"/>
        </w:numPr>
        <w:jc w:val="both"/>
        <w:rPr>
          <w:iCs/>
        </w:rPr>
      </w:pPr>
      <w:r w:rsidRPr="004A2ADE">
        <w:t xml:space="preserve">Cílovou skupinou (možnými příjemci dotace) jsou </w:t>
      </w:r>
      <w:r w:rsidRPr="004A2ADE">
        <w:rPr>
          <w:bCs/>
        </w:rPr>
        <w:t>fyzické</w:t>
      </w:r>
      <w:r w:rsidR="00AE0C4C" w:rsidRPr="004A2ADE">
        <w:rPr>
          <w:bCs/>
        </w:rPr>
        <w:t xml:space="preserve"> a právnické</w:t>
      </w:r>
      <w:r w:rsidRPr="004A2ADE">
        <w:rPr>
          <w:bCs/>
        </w:rPr>
        <w:t xml:space="preserve"> osoby</w:t>
      </w:r>
      <w:r w:rsidR="00F15E7F">
        <w:rPr>
          <w:bCs/>
        </w:rPr>
        <w:t xml:space="preserve"> neziskového charakteru</w:t>
      </w:r>
      <w:r w:rsidRPr="004A2ADE">
        <w:rPr>
          <w:bCs/>
        </w:rPr>
        <w:t xml:space="preserve"> </w:t>
      </w:r>
      <w:r w:rsidR="00AE0C4C" w:rsidRPr="004A2ADE">
        <w:t>(</w:t>
      </w:r>
      <w:r w:rsidR="001A77BE">
        <w:rPr>
          <w:bCs/>
        </w:rPr>
        <w:t>zejména</w:t>
      </w:r>
      <w:r w:rsidR="00AE0C4C" w:rsidRPr="004A2ADE">
        <w:rPr>
          <w:bCs/>
        </w:rPr>
        <w:t xml:space="preserve"> </w:t>
      </w:r>
      <w:r w:rsidR="007C2CF3" w:rsidRPr="004A2ADE">
        <w:rPr>
          <w:bCs/>
        </w:rPr>
        <w:t>spolky</w:t>
      </w:r>
      <w:r w:rsidR="00141670" w:rsidRPr="004A2ADE">
        <w:rPr>
          <w:bCs/>
        </w:rPr>
        <w:t>, ústavy</w:t>
      </w:r>
      <w:r w:rsidR="00AE0C4C" w:rsidRPr="004A2ADE">
        <w:rPr>
          <w:bCs/>
        </w:rPr>
        <w:t>, atd.)</w:t>
      </w:r>
      <w:r w:rsidR="00240A6C" w:rsidRPr="004A2ADE">
        <w:t>, které</w:t>
      </w:r>
      <w:r w:rsidR="00240A6C" w:rsidRPr="004A2ADE">
        <w:rPr>
          <w:iCs/>
        </w:rPr>
        <w:t xml:space="preserve"> působí na území obce Nová Ves</w:t>
      </w:r>
      <w:r w:rsidR="00AA01E8">
        <w:rPr>
          <w:iCs/>
        </w:rPr>
        <w:t>.</w:t>
      </w:r>
    </w:p>
    <w:p w:rsidR="004C1AA8" w:rsidRPr="004A2ADE" w:rsidRDefault="004C1AA8" w:rsidP="00251FD6">
      <w:pPr>
        <w:jc w:val="both"/>
        <w:rPr>
          <w:iCs/>
        </w:rPr>
      </w:pPr>
    </w:p>
    <w:p w:rsidR="00251FD6" w:rsidRPr="00A82D08" w:rsidRDefault="004C1AA8" w:rsidP="00A6305D">
      <w:pPr>
        <w:pStyle w:val="Default"/>
        <w:numPr>
          <w:ilvl w:val="0"/>
          <w:numId w:val="28"/>
        </w:numPr>
        <w:ind w:left="737"/>
        <w:jc w:val="both"/>
        <w:rPr>
          <w:color w:val="auto"/>
        </w:rPr>
      </w:pPr>
      <w:r w:rsidRPr="004A2ADE">
        <w:rPr>
          <w:color w:val="auto"/>
        </w:rPr>
        <w:t xml:space="preserve">Žadatel (osoba oprávněná požádat o příspěvek) musí podat žádost vyplněnou čitelně </w:t>
      </w:r>
    </w:p>
    <w:p w:rsidR="004C1AA8" w:rsidRPr="004A2ADE" w:rsidRDefault="004C1AA8" w:rsidP="00A6305D">
      <w:pPr>
        <w:pStyle w:val="Default"/>
        <w:ind w:left="737"/>
        <w:jc w:val="both"/>
        <w:rPr>
          <w:color w:val="auto"/>
        </w:rPr>
      </w:pPr>
      <w:r w:rsidRPr="004A2ADE">
        <w:rPr>
          <w:color w:val="auto"/>
        </w:rPr>
        <w:t xml:space="preserve">a na předepsaném formuláři </w:t>
      </w:r>
      <w:r w:rsidR="00AD77D7" w:rsidRPr="004A2ADE">
        <w:rPr>
          <w:color w:val="auto"/>
        </w:rPr>
        <w:t>„</w:t>
      </w:r>
      <w:r w:rsidRPr="004A2ADE">
        <w:rPr>
          <w:color w:val="auto"/>
        </w:rPr>
        <w:t xml:space="preserve">Žádost </w:t>
      </w:r>
      <w:r w:rsidR="0008620A" w:rsidRPr="004A2ADE">
        <w:rPr>
          <w:color w:val="auto"/>
        </w:rPr>
        <w:t xml:space="preserve">o poskytnutí </w:t>
      </w:r>
      <w:r w:rsidRPr="004A2ADE">
        <w:rPr>
          <w:color w:val="auto"/>
        </w:rPr>
        <w:t xml:space="preserve">dotace z rozpočtu obce Nová Ves </w:t>
      </w:r>
      <w:r w:rsidR="00AD77D7" w:rsidRPr="004A2ADE">
        <w:rPr>
          <w:color w:val="auto"/>
        </w:rPr>
        <w:t>“</w:t>
      </w:r>
      <w:r w:rsidR="00251FD6">
        <w:rPr>
          <w:color w:val="auto"/>
        </w:rPr>
        <w:t>.</w:t>
      </w:r>
      <w:r w:rsidRPr="004A2ADE">
        <w:rPr>
          <w:color w:val="auto"/>
        </w:rPr>
        <w:t xml:space="preserve"> Formulář žádosti lze získat na Obecním úřadu nebo na internetových stránkách obce Nová Ves www.novaves.net.</w:t>
      </w:r>
    </w:p>
    <w:p w:rsidR="00AD77D7" w:rsidRPr="004A2ADE" w:rsidRDefault="00AD77D7" w:rsidP="00251FD6">
      <w:pPr>
        <w:pStyle w:val="Default"/>
        <w:ind w:left="720"/>
        <w:jc w:val="both"/>
        <w:rPr>
          <w:color w:val="auto"/>
        </w:rPr>
      </w:pPr>
    </w:p>
    <w:p w:rsidR="004C1AA8" w:rsidRPr="004A2ADE" w:rsidRDefault="004C1AA8" w:rsidP="00251FD6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4A2ADE">
        <w:rPr>
          <w:color w:val="auto"/>
        </w:rPr>
        <w:t xml:space="preserve">Žádosti se podávají písemně v jednom vyhotovení a </w:t>
      </w:r>
      <w:r w:rsidR="00141670" w:rsidRPr="004A2ADE">
        <w:rPr>
          <w:color w:val="auto"/>
        </w:rPr>
        <w:t>musí být</w:t>
      </w:r>
      <w:r w:rsidR="001A77BE">
        <w:rPr>
          <w:color w:val="auto"/>
        </w:rPr>
        <w:t xml:space="preserve"> </w:t>
      </w:r>
      <w:r w:rsidR="00141670" w:rsidRPr="004A2ADE">
        <w:rPr>
          <w:color w:val="auto"/>
        </w:rPr>
        <w:t>doručeny na podatelnu O</w:t>
      </w:r>
      <w:r w:rsidRPr="004A2ADE">
        <w:rPr>
          <w:color w:val="auto"/>
        </w:rPr>
        <w:t xml:space="preserve">becního úřadu v Nové Vsi </w:t>
      </w:r>
      <w:r w:rsidR="001A77BE">
        <w:rPr>
          <w:color w:val="auto"/>
        </w:rPr>
        <w:t xml:space="preserve">nejpozději den před konáním zastupitelstva obce, na kterém se bude schvalovat rozpočet na následující kalendářní rok, </w:t>
      </w:r>
      <w:r w:rsidR="00F15E7F">
        <w:rPr>
          <w:color w:val="auto"/>
        </w:rPr>
        <w:t>na něž</w:t>
      </w:r>
      <w:r w:rsidR="001A77BE">
        <w:rPr>
          <w:color w:val="auto"/>
        </w:rPr>
        <w:t xml:space="preserve"> žadatel žádá dotaci poskytnout</w:t>
      </w:r>
      <w:r w:rsidRPr="004A2ADE">
        <w:rPr>
          <w:color w:val="auto"/>
        </w:rPr>
        <w:t>.</w:t>
      </w:r>
    </w:p>
    <w:p w:rsidR="004A2ADE" w:rsidRPr="004A2ADE" w:rsidRDefault="004A2ADE" w:rsidP="00251FD6">
      <w:pPr>
        <w:pStyle w:val="Odstavecseseznamem"/>
        <w:jc w:val="both"/>
      </w:pPr>
    </w:p>
    <w:p w:rsidR="004A2ADE" w:rsidRPr="004A2ADE" w:rsidRDefault="004A2ADE" w:rsidP="00251FD6">
      <w:pPr>
        <w:pStyle w:val="Default"/>
        <w:numPr>
          <w:ilvl w:val="0"/>
          <w:numId w:val="28"/>
        </w:numPr>
        <w:jc w:val="both"/>
        <w:rPr>
          <w:color w:val="auto"/>
        </w:rPr>
      </w:pPr>
      <w:r w:rsidRPr="004A2ADE">
        <w:rPr>
          <w:color w:val="auto"/>
        </w:rPr>
        <w:t xml:space="preserve">K žádosti na programové dotace musí být připojen jmenný </w:t>
      </w:r>
      <w:r w:rsidR="00985624">
        <w:rPr>
          <w:color w:val="auto"/>
        </w:rPr>
        <w:t>seznam členů spolku (včetně data</w:t>
      </w:r>
      <w:r w:rsidRPr="004A2ADE">
        <w:rPr>
          <w:color w:val="auto"/>
        </w:rPr>
        <w:t xml:space="preserve"> narození) k 30.</w:t>
      </w:r>
      <w:r w:rsidR="00DB3960">
        <w:rPr>
          <w:color w:val="auto"/>
        </w:rPr>
        <w:t xml:space="preserve"> </w:t>
      </w:r>
      <w:r w:rsidRPr="004A2ADE">
        <w:rPr>
          <w:color w:val="auto"/>
        </w:rPr>
        <w:t>9. daného kalendářního roku.</w:t>
      </w:r>
    </w:p>
    <w:p w:rsidR="004C1AA8" w:rsidRPr="004A2ADE" w:rsidRDefault="004C1AA8" w:rsidP="00251FD6">
      <w:pPr>
        <w:pStyle w:val="Zkladntext2"/>
        <w:ind w:right="-108"/>
        <w:rPr>
          <w:iCs/>
        </w:rPr>
      </w:pPr>
    </w:p>
    <w:p w:rsidR="007C2CF3" w:rsidRPr="00FA7112" w:rsidRDefault="004C1AA8" w:rsidP="00FA7112">
      <w:pPr>
        <w:pStyle w:val="Default"/>
        <w:numPr>
          <w:ilvl w:val="0"/>
          <w:numId w:val="28"/>
        </w:numPr>
        <w:spacing w:after="195"/>
        <w:jc w:val="both"/>
        <w:rPr>
          <w:color w:val="auto"/>
        </w:rPr>
      </w:pPr>
      <w:r w:rsidRPr="004A2ADE">
        <w:rPr>
          <w:color w:val="auto"/>
        </w:rPr>
        <w:t>Žádost musí být podepsána statutárním orgánem</w:t>
      </w:r>
      <w:r w:rsidR="00141670" w:rsidRPr="004A2ADE">
        <w:rPr>
          <w:color w:val="auto"/>
        </w:rPr>
        <w:t xml:space="preserve"> žadatele (u právnických osob)</w:t>
      </w:r>
      <w:r w:rsidR="00985624">
        <w:rPr>
          <w:color w:val="auto"/>
        </w:rPr>
        <w:t>.</w:t>
      </w:r>
      <w:r w:rsidR="00141670" w:rsidRPr="004A2ADE">
        <w:rPr>
          <w:color w:val="auto"/>
        </w:rPr>
        <w:t xml:space="preserve"> Žadatel</w:t>
      </w:r>
      <w:r w:rsidRPr="004A2ADE">
        <w:rPr>
          <w:color w:val="auto"/>
        </w:rPr>
        <w:t xml:space="preserve"> může jednáním ve věci dotace a podpisem smlouvy zmocnit i jinou osobu. Zmocněná osoba musí k žádosti přiložit </w:t>
      </w:r>
      <w:r w:rsidRPr="004A2ADE">
        <w:rPr>
          <w:bCs/>
          <w:color w:val="auto"/>
        </w:rPr>
        <w:t xml:space="preserve">originál plné moci </w:t>
      </w:r>
      <w:r w:rsidR="00141670" w:rsidRPr="004A2ADE">
        <w:rPr>
          <w:color w:val="auto"/>
        </w:rPr>
        <w:t>od žadatele.</w:t>
      </w:r>
    </w:p>
    <w:p w:rsidR="00FA7112" w:rsidRPr="00985624" w:rsidRDefault="007C2CF3" w:rsidP="00985624">
      <w:pPr>
        <w:pStyle w:val="Default"/>
        <w:numPr>
          <w:ilvl w:val="0"/>
          <w:numId w:val="28"/>
        </w:numPr>
        <w:spacing w:after="195"/>
        <w:jc w:val="both"/>
        <w:rPr>
          <w:color w:val="auto"/>
        </w:rPr>
      </w:pPr>
      <w:r w:rsidRPr="004A2ADE">
        <w:rPr>
          <w:color w:val="auto"/>
        </w:rPr>
        <w:t>Subjekt se musí podílet na daném projektu spol</w:t>
      </w:r>
      <w:r w:rsidR="00251FD6">
        <w:rPr>
          <w:color w:val="auto"/>
        </w:rPr>
        <w:t>u</w:t>
      </w:r>
      <w:r w:rsidRPr="004A2ADE">
        <w:rPr>
          <w:color w:val="auto"/>
        </w:rPr>
        <w:t xml:space="preserve">účastí </w:t>
      </w:r>
      <w:r w:rsidR="00743A72" w:rsidRPr="004A2ADE">
        <w:rPr>
          <w:color w:val="auto"/>
        </w:rPr>
        <w:t>min. 15 %</w:t>
      </w:r>
      <w:r w:rsidR="00141670" w:rsidRPr="004A2ADE">
        <w:rPr>
          <w:color w:val="auto"/>
        </w:rPr>
        <w:t xml:space="preserve"> z jiný</w:t>
      </w:r>
      <w:r w:rsidR="00743A72" w:rsidRPr="004A2ADE">
        <w:rPr>
          <w:color w:val="auto"/>
        </w:rPr>
        <w:t>ch zdrojů.</w:t>
      </w:r>
    </w:p>
    <w:p w:rsidR="00251FD6" w:rsidRPr="00985624" w:rsidRDefault="00141670" w:rsidP="00985624">
      <w:pPr>
        <w:pStyle w:val="Default"/>
        <w:numPr>
          <w:ilvl w:val="0"/>
          <w:numId w:val="28"/>
        </w:numPr>
        <w:spacing w:after="195"/>
        <w:jc w:val="both"/>
        <w:rPr>
          <w:color w:val="auto"/>
        </w:rPr>
      </w:pPr>
      <w:r w:rsidRPr="004A2ADE">
        <w:rPr>
          <w:color w:val="auto"/>
        </w:rPr>
        <w:t>Projekt musí být realizován na území obce, pro občany obce nebo musí mít s obcí souvislost</w:t>
      </w:r>
      <w:r w:rsidR="00251FD6">
        <w:rPr>
          <w:color w:val="auto"/>
        </w:rPr>
        <w:t>.</w:t>
      </w:r>
    </w:p>
    <w:p w:rsidR="004C1AA8" w:rsidRPr="00251FD6" w:rsidRDefault="004C1AA8" w:rsidP="00251FD6">
      <w:pPr>
        <w:pStyle w:val="Zkladntextodsazen3"/>
        <w:numPr>
          <w:ilvl w:val="0"/>
          <w:numId w:val="28"/>
        </w:numPr>
        <w:ind w:right="-108"/>
        <w:rPr>
          <w:iCs/>
        </w:rPr>
      </w:pPr>
      <w:r w:rsidRPr="004A2ADE">
        <w:rPr>
          <w:iCs/>
        </w:rPr>
        <w:t>Žadatel nesmí mít</w:t>
      </w:r>
      <w:r w:rsidR="00141670" w:rsidRPr="004A2ADE">
        <w:rPr>
          <w:iCs/>
        </w:rPr>
        <w:t xml:space="preserve"> ke dni podání žádosti</w:t>
      </w:r>
      <w:r w:rsidRPr="004A2ADE">
        <w:rPr>
          <w:iCs/>
        </w:rPr>
        <w:t xml:space="preserve"> žádné závazky po lhůtě </w:t>
      </w:r>
      <w:r w:rsidR="0008620A" w:rsidRPr="004A2ADE">
        <w:rPr>
          <w:iCs/>
        </w:rPr>
        <w:t>splatnosti vůči obci Nová Ves</w:t>
      </w:r>
      <w:r w:rsidR="00AA01E8">
        <w:t>,</w:t>
      </w:r>
      <w:r w:rsidR="0008620A" w:rsidRPr="004A2ADE">
        <w:t xml:space="preserve"> Jihočeskému</w:t>
      </w:r>
      <w:r w:rsidRPr="004A2ADE">
        <w:t xml:space="preserve"> kraji a jeho organizacím a státu</w:t>
      </w:r>
      <w:r w:rsidRPr="00251FD6">
        <w:rPr>
          <w:iCs/>
        </w:rPr>
        <w:t>.</w:t>
      </w:r>
      <w:r w:rsidR="00141670" w:rsidRPr="00251FD6">
        <w:rPr>
          <w:iCs/>
        </w:rPr>
        <w:t xml:space="preserve"> Splnění této podmínky </w:t>
      </w:r>
      <w:r w:rsidR="00251FD6">
        <w:rPr>
          <w:iCs/>
        </w:rPr>
        <w:br/>
      </w:r>
      <w:r w:rsidR="00141670" w:rsidRPr="00251FD6">
        <w:rPr>
          <w:iCs/>
        </w:rPr>
        <w:t>prokazuje čestným prohlášením</w:t>
      </w:r>
      <w:r w:rsidR="00B35623" w:rsidRPr="00251FD6">
        <w:rPr>
          <w:iCs/>
        </w:rPr>
        <w:t xml:space="preserve"> žadatele</w:t>
      </w:r>
      <w:r w:rsidR="001A77BE">
        <w:rPr>
          <w:iCs/>
        </w:rPr>
        <w:t xml:space="preserve"> žadatel samotný, přičemž nese odpovědnost za případný nesoulad tohoto prohlášení se skutečným stavem</w:t>
      </w:r>
      <w:r w:rsidR="00B35623" w:rsidRPr="00251FD6">
        <w:rPr>
          <w:iCs/>
        </w:rPr>
        <w:t>.</w:t>
      </w:r>
    </w:p>
    <w:p w:rsidR="004C1AA8" w:rsidRPr="004A2ADE" w:rsidRDefault="004C1AA8" w:rsidP="00251FD6">
      <w:pPr>
        <w:pStyle w:val="Default"/>
        <w:jc w:val="both"/>
        <w:rPr>
          <w:color w:val="auto"/>
        </w:rPr>
      </w:pPr>
    </w:p>
    <w:p w:rsidR="00FF5C2C" w:rsidRPr="004A2ADE" w:rsidRDefault="00FF5C2C" w:rsidP="00143040">
      <w:pPr>
        <w:pStyle w:val="Default"/>
        <w:rPr>
          <w:b/>
          <w:color w:val="auto"/>
        </w:rPr>
      </w:pPr>
      <w:r w:rsidRPr="004A2ADE">
        <w:rPr>
          <w:b/>
          <w:bCs/>
          <w:color w:val="auto"/>
        </w:rPr>
        <w:t>V. Postup při projednání příspěvků zastupitelstvem obce - hodnotící krit</w:t>
      </w:r>
      <w:r w:rsidR="00AA01E8">
        <w:rPr>
          <w:b/>
          <w:bCs/>
          <w:color w:val="auto"/>
        </w:rPr>
        <w:t>é</w:t>
      </w:r>
      <w:r w:rsidRPr="004A2ADE">
        <w:rPr>
          <w:b/>
          <w:bCs/>
          <w:color w:val="auto"/>
        </w:rPr>
        <w:t>ria</w:t>
      </w:r>
    </w:p>
    <w:p w:rsidR="000715AB" w:rsidRPr="004A2ADE" w:rsidRDefault="000715AB" w:rsidP="00FF5C2C">
      <w:pPr>
        <w:pStyle w:val="Default"/>
        <w:rPr>
          <w:color w:val="auto"/>
        </w:rPr>
      </w:pPr>
    </w:p>
    <w:p w:rsidR="00FF5C2C" w:rsidRPr="004A2ADE" w:rsidRDefault="00FF5C2C" w:rsidP="00251FD6">
      <w:pPr>
        <w:pStyle w:val="Default"/>
        <w:ind w:left="680"/>
        <w:jc w:val="both"/>
        <w:rPr>
          <w:color w:val="auto"/>
        </w:rPr>
      </w:pPr>
      <w:r w:rsidRPr="004A2ADE">
        <w:rPr>
          <w:color w:val="auto"/>
        </w:rPr>
        <w:t>Žádosti jsou posuzovány</w:t>
      </w:r>
      <w:r w:rsidR="00B35623" w:rsidRPr="004A2ADE">
        <w:rPr>
          <w:color w:val="auto"/>
        </w:rPr>
        <w:t xml:space="preserve"> zejména</w:t>
      </w:r>
      <w:r w:rsidRPr="004A2ADE">
        <w:rPr>
          <w:color w:val="auto"/>
        </w:rPr>
        <w:t xml:space="preserve"> podle těchto kritérií:</w:t>
      </w:r>
    </w:p>
    <w:p w:rsidR="00FF5C2C" w:rsidRPr="004A2ADE" w:rsidRDefault="00FF5C2C" w:rsidP="00251FD6">
      <w:pPr>
        <w:pStyle w:val="Default"/>
        <w:jc w:val="both"/>
        <w:rPr>
          <w:color w:val="auto"/>
        </w:rPr>
      </w:pPr>
    </w:p>
    <w:p w:rsidR="000715AB" w:rsidRPr="004A2ADE" w:rsidRDefault="00FF5C2C" w:rsidP="00251FD6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4A2ADE">
        <w:rPr>
          <w:color w:val="auto"/>
        </w:rPr>
        <w:t>potřebnost daného projektu, resp. podporované činnosti</w:t>
      </w:r>
      <w:r w:rsidR="000715AB" w:rsidRPr="004A2ADE">
        <w:rPr>
          <w:color w:val="auto"/>
        </w:rPr>
        <w:t xml:space="preserve">, pro obec, </w:t>
      </w:r>
      <w:r w:rsidR="001A77BE">
        <w:rPr>
          <w:color w:val="auto"/>
        </w:rPr>
        <w:t xml:space="preserve">včetně </w:t>
      </w:r>
      <w:r w:rsidR="000715AB" w:rsidRPr="004A2ADE">
        <w:rPr>
          <w:color w:val="auto"/>
        </w:rPr>
        <w:t>naléhavost</w:t>
      </w:r>
      <w:r w:rsidR="001A77BE">
        <w:rPr>
          <w:color w:val="auto"/>
        </w:rPr>
        <w:t>i</w:t>
      </w:r>
      <w:r w:rsidR="000715AB" w:rsidRPr="004A2ADE">
        <w:rPr>
          <w:color w:val="auto"/>
        </w:rPr>
        <w:t xml:space="preserve"> problému</w:t>
      </w:r>
      <w:r w:rsidR="00F15E7F">
        <w:rPr>
          <w:color w:val="auto"/>
        </w:rPr>
        <w:t xml:space="preserve"> stanoveného z pohledu obce</w:t>
      </w:r>
      <w:r w:rsidR="001A77BE">
        <w:rPr>
          <w:color w:val="auto"/>
        </w:rPr>
        <w:t>, kterému se projekt věnuje,</w:t>
      </w:r>
    </w:p>
    <w:p w:rsidR="00FF5C2C" w:rsidRPr="004A2ADE" w:rsidRDefault="00FF5C2C" w:rsidP="00251FD6">
      <w:pPr>
        <w:pStyle w:val="Default"/>
        <w:spacing w:after="27"/>
        <w:ind w:firstLine="60"/>
        <w:jc w:val="both"/>
        <w:rPr>
          <w:color w:val="auto"/>
        </w:rPr>
      </w:pPr>
    </w:p>
    <w:p w:rsidR="00FF5C2C" w:rsidRPr="001A77BE" w:rsidRDefault="00FF5C2C" w:rsidP="001A77BE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1A77BE">
        <w:rPr>
          <w:color w:val="auto"/>
        </w:rPr>
        <w:t>dosavad</w:t>
      </w:r>
      <w:r w:rsidR="000715AB" w:rsidRPr="001A77BE">
        <w:rPr>
          <w:color w:val="auto"/>
        </w:rPr>
        <w:t>ní činnost žadatele</w:t>
      </w:r>
      <w:r w:rsidR="001A77BE" w:rsidRPr="001A77BE">
        <w:rPr>
          <w:color w:val="auto"/>
        </w:rPr>
        <w:t xml:space="preserve"> na území obce Nová Ves,</w:t>
      </w:r>
    </w:p>
    <w:p w:rsidR="000715AB" w:rsidRPr="004A2ADE" w:rsidRDefault="000715AB" w:rsidP="00251FD6">
      <w:pPr>
        <w:pStyle w:val="Default"/>
        <w:spacing w:after="27"/>
        <w:jc w:val="both"/>
        <w:rPr>
          <w:color w:val="auto"/>
        </w:rPr>
      </w:pPr>
    </w:p>
    <w:p w:rsidR="000715AB" w:rsidRPr="004A2ADE" w:rsidRDefault="00FF5C2C" w:rsidP="00251FD6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4A2ADE">
        <w:rPr>
          <w:color w:val="auto"/>
        </w:rPr>
        <w:t xml:space="preserve">velikost členské základny žadatele, resp. velikost cílové skupiny, </w:t>
      </w:r>
      <w:r w:rsidR="00F15E7F">
        <w:rPr>
          <w:color w:val="auto"/>
        </w:rPr>
        <w:t>která má být</w:t>
      </w:r>
      <w:r w:rsidR="00F15E7F" w:rsidRPr="004A2ADE">
        <w:rPr>
          <w:color w:val="auto"/>
        </w:rPr>
        <w:t xml:space="preserve"> </w:t>
      </w:r>
      <w:r w:rsidR="000715AB" w:rsidRPr="004A2ADE">
        <w:rPr>
          <w:color w:val="auto"/>
        </w:rPr>
        <w:t>projektem nebo činností oslov</w:t>
      </w:r>
      <w:r w:rsidR="00F15E7F">
        <w:rPr>
          <w:color w:val="auto"/>
        </w:rPr>
        <w:t>ena</w:t>
      </w:r>
      <w:r w:rsidR="001A77BE">
        <w:rPr>
          <w:color w:val="auto"/>
        </w:rPr>
        <w:t>,</w:t>
      </w:r>
    </w:p>
    <w:p w:rsidR="00FF5C2C" w:rsidRPr="004A2ADE" w:rsidRDefault="00FF5C2C" w:rsidP="00251FD6">
      <w:pPr>
        <w:pStyle w:val="Default"/>
        <w:spacing w:after="27"/>
        <w:ind w:firstLine="60"/>
        <w:jc w:val="both"/>
        <w:rPr>
          <w:color w:val="auto"/>
        </w:rPr>
      </w:pPr>
    </w:p>
    <w:p w:rsidR="00FF5C2C" w:rsidRPr="004A2ADE" w:rsidRDefault="00FF5C2C" w:rsidP="00251FD6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 w:rsidRPr="004A2ADE">
        <w:rPr>
          <w:color w:val="auto"/>
        </w:rPr>
        <w:t>schopnost a pružnost žadatele ve využívání všech veřejných dostupných zdrojů ve vícezdrojovém financování projektu – zda žadatel získal na své aktivity další prostředky z jiných zdrojů (státní dotace, nadace apod</w:t>
      </w:r>
      <w:r w:rsidR="000715AB" w:rsidRPr="004A2ADE">
        <w:rPr>
          <w:color w:val="auto"/>
        </w:rPr>
        <w:t xml:space="preserve">.), pokud </w:t>
      </w:r>
      <w:r w:rsidR="001A77BE">
        <w:rPr>
          <w:color w:val="auto"/>
        </w:rPr>
        <w:t>jsou takovéto zdroje dostupné</w:t>
      </w:r>
      <w:r w:rsidR="000715AB" w:rsidRPr="004A2ADE">
        <w:rPr>
          <w:color w:val="auto"/>
        </w:rPr>
        <w:t xml:space="preserve"> a </w:t>
      </w:r>
      <w:r w:rsidR="001A77BE">
        <w:rPr>
          <w:color w:val="auto"/>
        </w:rPr>
        <w:t xml:space="preserve">z hlediska podmínek poskytnutí takovýchto </w:t>
      </w:r>
      <w:r w:rsidR="00F15E7F">
        <w:rPr>
          <w:color w:val="auto"/>
        </w:rPr>
        <w:t xml:space="preserve">jiný </w:t>
      </w:r>
      <w:r w:rsidR="001A77BE">
        <w:rPr>
          <w:color w:val="auto"/>
        </w:rPr>
        <w:t xml:space="preserve">zdrojů pro žadatele </w:t>
      </w:r>
      <w:r w:rsidR="000715AB" w:rsidRPr="004A2ADE">
        <w:rPr>
          <w:color w:val="auto"/>
        </w:rPr>
        <w:t>účelné</w:t>
      </w:r>
      <w:r w:rsidR="001A77BE">
        <w:rPr>
          <w:color w:val="auto"/>
        </w:rPr>
        <w:t>,</w:t>
      </w:r>
    </w:p>
    <w:p w:rsidR="000715AB" w:rsidRPr="004A2ADE" w:rsidRDefault="000715AB" w:rsidP="00251FD6">
      <w:pPr>
        <w:pStyle w:val="Default"/>
        <w:spacing w:after="27"/>
        <w:jc w:val="both"/>
        <w:rPr>
          <w:color w:val="auto"/>
        </w:rPr>
      </w:pPr>
    </w:p>
    <w:p w:rsidR="00FF5C2C" w:rsidRPr="00FA7112" w:rsidRDefault="00F15E7F" w:rsidP="00FA7112">
      <w:pPr>
        <w:pStyle w:val="Default"/>
        <w:numPr>
          <w:ilvl w:val="0"/>
          <w:numId w:val="29"/>
        </w:numPr>
        <w:spacing w:after="27"/>
        <w:jc w:val="both"/>
        <w:rPr>
          <w:color w:val="auto"/>
        </w:rPr>
      </w:pPr>
      <w:r>
        <w:rPr>
          <w:color w:val="auto"/>
        </w:rPr>
        <w:t xml:space="preserve">schválený </w:t>
      </w:r>
      <w:r w:rsidR="00FF5C2C" w:rsidRPr="004A2ADE">
        <w:rPr>
          <w:color w:val="auto"/>
        </w:rPr>
        <w:t>rozpočet</w:t>
      </w:r>
      <w:r w:rsidR="001A77BE">
        <w:rPr>
          <w:color w:val="auto"/>
        </w:rPr>
        <w:t xml:space="preserve"> žadatele</w:t>
      </w:r>
      <w:r>
        <w:rPr>
          <w:color w:val="auto"/>
        </w:rPr>
        <w:t xml:space="preserve"> na následující kalendářní rok, v němž má být dotace poskytnuta, stejně jako</w:t>
      </w:r>
      <w:r w:rsidR="00DB3960">
        <w:rPr>
          <w:color w:val="auto"/>
        </w:rPr>
        <w:t xml:space="preserve"> </w:t>
      </w:r>
      <w:r w:rsidR="00BF508C">
        <w:rPr>
          <w:color w:val="auto"/>
        </w:rPr>
        <w:t>dosavadní</w:t>
      </w:r>
      <w:r w:rsidR="00FF5C2C" w:rsidRPr="004A2ADE">
        <w:rPr>
          <w:color w:val="auto"/>
        </w:rPr>
        <w:t xml:space="preserve"> efektivita </w:t>
      </w:r>
      <w:r w:rsidR="00BF508C">
        <w:rPr>
          <w:color w:val="auto"/>
        </w:rPr>
        <w:t xml:space="preserve">vynaložených </w:t>
      </w:r>
      <w:r w:rsidR="00FF5C2C" w:rsidRPr="004A2ADE">
        <w:rPr>
          <w:color w:val="auto"/>
        </w:rPr>
        <w:t>nákladů – do jaké míry jsou výdaje (náklady) nezbytné pro realizaci projektu nebo činnosti a nakolik jsou efektivní (poměr nákladů k</w:t>
      </w:r>
      <w:r w:rsidR="000715AB" w:rsidRPr="004A2ADE">
        <w:rPr>
          <w:color w:val="auto"/>
        </w:rPr>
        <w:t xml:space="preserve"> počtu příjemců přímého užitku)</w:t>
      </w:r>
      <w:r w:rsidR="00251FD6">
        <w:rPr>
          <w:color w:val="auto"/>
        </w:rPr>
        <w:br/>
      </w:r>
    </w:p>
    <w:p w:rsidR="00FF5C2C" w:rsidRPr="00251FD6" w:rsidRDefault="00FF5C2C" w:rsidP="00ED7CC3">
      <w:pPr>
        <w:pStyle w:val="Default"/>
        <w:numPr>
          <w:ilvl w:val="0"/>
          <w:numId w:val="29"/>
        </w:numPr>
        <w:jc w:val="both"/>
        <w:rPr>
          <w:color w:val="auto"/>
        </w:rPr>
      </w:pPr>
      <w:r w:rsidRPr="004A2ADE">
        <w:rPr>
          <w:color w:val="auto"/>
        </w:rPr>
        <w:lastRenderedPageBreak/>
        <w:t xml:space="preserve">manažerská schopnost a odbornost žadatele – jak uspokojivá je předcházející zkušenost žadatele </w:t>
      </w:r>
      <w:r w:rsidR="00251FD6">
        <w:rPr>
          <w:color w:val="auto"/>
        </w:rPr>
        <w:br/>
      </w:r>
      <w:r w:rsidRPr="00251FD6">
        <w:rPr>
          <w:color w:val="auto"/>
        </w:rPr>
        <w:t>s řízením projektu, resp. jak úspěšně provoz</w:t>
      </w:r>
      <w:r w:rsidR="000715AB" w:rsidRPr="00251FD6">
        <w:rPr>
          <w:color w:val="auto"/>
        </w:rPr>
        <w:t>uje činnost, na níž žádá dotaci</w:t>
      </w:r>
      <w:r w:rsidR="001A77BE">
        <w:rPr>
          <w:color w:val="auto"/>
        </w:rPr>
        <w:t>.</w:t>
      </w:r>
    </w:p>
    <w:p w:rsidR="00ED7CC3" w:rsidRDefault="00ED7CC3" w:rsidP="00251FD6">
      <w:pPr>
        <w:pStyle w:val="Default"/>
        <w:jc w:val="both"/>
        <w:rPr>
          <w:ins w:id="3" w:author="G62-1" w:date="2016-11-10T14:56:00Z"/>
          <w:b/>
          <w:bCs/>
          <w:color w:val="auto"/>
        </w:rPr>
      </w:pPr>
    </w:p>
    <w:p w:rsidR="000715AB" w:rsidRPr="004A2ADE" w:rsidRDefault="000715AB" w:rsidP="00251FD6">
      <w:pPr>
        <w:pStyle w:val="Default"/>
        <w:jc w:val="both"/>
        <w:rPr>
          <w:b/>
          <w:color w:val="auto"/>
        </w:rPr>
      </w:pPr>
      <w:r w:rsidRPr="004A2ADE">
        <w:rPr>
          <w:b/>
          <w:bCs/>
          <w:color w:val="auto"/>
        </w:rPr>
        <w:t xml:space="preserve">VI. Rozhodnutí o udělení podpory </w:t>
      </w:r>
    </w:p>
    <w:p w:rsidR="00FF5C2C" w:rsidRPr="004A2ADE" w:rsidRDefault="00FF5C2C" w:rsidP="00251FD6">
      <w:pPr>
        <w:pStyle w:val="Default"/>
        <w:jc w:val="both"/>
        <w:rPr>
          <w:color w:val="auto"/>
        </w:rPr>
      </w:pPr>
    </w:p>
    <w:p w:rsidR="000715AB" w:rsidRPr="00251FD6" w:rsidRDefault="00FF5C2C" w:rsidP="00D7130E">
      <w:pPr>
        <w:pStyle w:val="Default"/>
        <w:numPr>
          <w:ilvl w:val="0"/>
          <w:numId w:val="30"/>
        </w:numPr>
        <w:rPr>
          <w:color w:val="auto"/>
        </w:rPr>
      </w:pPr>
      <w:r w:rsidRPr="004A2ADE">
        <w:rPr>
          <w:color w:val="auto"/>
        </w:rPr>
        <w:t>Obec Nová Ves sdělí písemně do 15 dnů od</w:t>
      </w:r>
      <w:r w:rsidR="001A77BE">
        <w:rPr>
          <w:color w:val="auto"/>
        </w:rPr>
        <w:t xml:space="preserve"> data konání zastupitelstva obce, na němž došlo k</w:t>
      </w:r>
      <w:r w:rsidRPr="004A2ADE">
        <w:rPr>
          <w:color w:val="auto"/>
        </w:rPr>
        <w:t xml:space="preserve"> projednání dotace a schválení rozpočtu obce na daný kalendářní rok</w:t>
      </w:r>
      <w:r w:rsidR="001A77BE">
        <w:rPr>
          <w:color w:val="auto"/>
        </w:rPr>
        <w:t>,</w:t>
      </w:r>
      <w:r w:rsidRPr="004A2ADE">
        <w:rPr>
          <w:color w:val="auto"/>
        </w:rPr>
        <w:t xml:space="preserve"> jednotlivým žadatelům, zda jim byl příspěvek poskytnut</w:t>
      </w:r>
      <w:r w:rsidRPr="00251FD6">
        <w:rPr>
          <w:color w:val="auto"/>
        </w:rPr>
        <w:t xml:space="preserve"> a v jaké výši.</w:t>
      </w:r>
    </w:p>
    <w:p w:rsidR="00FF5C2C" w:rsidRPr="004A2ADE" w:rsidRDefault="00FF5C2C" w:rsidP="000715AB">
      <w:pPr>
        <w:pStyle w:val="Default"/>
        <w:ind w:firstLine="60"/>
        <w:rPr>
          <w:color w:val="auto"/>
        </w:rPr>
      </w:pPr>
    </w:p>
    <w:p w:rsidR="000715AB" w:rsidRPr="004A2ADE" w:rsidRDefault="00FF5C2C" w:rsidP="000715AB">
      <w:pPr>
        <w:pStyle w:val="Default"/>
        <w:numPr>
          <w:ilvl w:val="0"/>
          <w:numId w:val="30"/>
        </w:numPr>
        <w:rPr>
          <w:color w:val="auto"/>
        </w:rPr>
      </w:pPr>
      <w:r w:rsidRPr="004A2ADE">
        <w:rPr>
          <w:color w:val="auto"/>
        </w:rPr>
        <w:t xml:space="preserve">Úspěšným žadatelům zašle obec Nová Ves současně s informací o poskytnutí dotace návrh </w:t>
      </w:r>
      <w:r w:rsidR="00BF508C">
        <w:rPr>
          <w:color w:val="auto"/>
        </w:rPr>
        <w:t>S</w:t>
      </w:r>
      <w:r w:rsidRPr="004A2ADE">
        <w:rPr>
          <w:color w:val="auto"/>
        </w:rPr>
        <w:t>mlouvy o poskytnutí dotace</w:t>
      </w:r>
      <w:r w:rsidR="00BF508C">
        <w:rPr>
          <w:color w:val="auto"/>
        </w:rPr>
        <w:t>, jejíž přílohou budou i tato pravidla vztahující se k poskytování dotací</w:t>
      </w:r>
      <w:r w:rsidRPr="004A2ADE">
        <w:rPr>
          <w:color w:val="auto"/>
        </w:rPr>
        <w:t>.</w:t>
      </w:r>
    </w:p>
    <w:p w:rsidR="00FF5C2C" w:rsidRPr="004A2ADE" w:rsidRDefault="00FF5C2C" w:rsidP="000715AB">
      <w:pPr>
        <w:pStyle w:val="Default"/>
        <w:ind w:firstLine="60"/>
        <w:rPr>
          <w:color w:val="auto"/>
        </w:rPr>
      </w:pPr>
    </w:p>
    <w:p w:rsidR="00FF5C2C" w:rsidRPr="004A2ADE" w:rsidRDefault="00FF5C2C" w:rsidP="00251FD6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4A2ADE">
        <w:rPr>
          <w:color w:val="auto"/>
        </w:rPr>
        <w:t xml:space="preserve">Smlouva </w:t>
      </w:r>
      <w:r w:rsidR="008B14E1">
        <w:rPr>
          <w:color w:val="auto"/>
        </w:rPr>
        <w:t xml:space="preserve">o poskytnutí dotace </w:t>
      </w:r>
      <w:r w:rsidRPr="004A2ADE">
        <w:rPr>
          <w:color w:val="auto"/>
        </w:rPr>
        <w:t xml:space="preserve">obsahuje podmínky, za kterých je dotace poskytována, zejména výši, účel použití dotace, způsob poskytnutí dotace, povinnosti příjemce dotace, současně i důvody vrácení dotace v případě neplnění smluvních podmínek a popřípadě sankce pro případ nevrácení. </w:t>
      </w:r>
    </w:p>
    <w:p w:rsidR="000715AB" w:rsidRPr="004A2ADE" w:rsidRDefault="000715AB" w:rsidP="00251FD6">
      <w:pPr>
        <w:pStyle w:val="Default"/>
        <w:jc w:val="both"/>
        <w:rPr>
          <w:color w:val="auto"/>
        </w:rPr>
      </w:pPr>
    </w:p>
    <w:p w:rsidR="00FF5C2C" w:rsidRPr="004A2ADE" w:rsidRDefault="00FF5C2C" w:rsidP="00251FD6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4A2ADE">
        <w:rPr>
          <w:color w:val="auto"/>
        </w:rPr>
        <w:t>Pokud úspěšný žadatel neuzavře smlo</w:t>
      </w:r>
      <w:r w:rsidR="00641E53" w:rsidRPr="004A2ADE">
        <w:rPr>
          <w:color w:val="auto"/>
        </w:rPr>
        <w:t>uvu o poskytnutí dotace do 31.</w:t>
      </w:r>
      <w:r w:rsidR="00DB3960">
        <w:rPr>
          <w:color w:val="auto"/>
        </w:rPr>
        <w:t xml:space="preserve"> </w:t>
      </w:r>
      <w:r w:rsidR="00641E53" w:rsidRPr="004A2ADE">
        <w:rPr>
          <w:color w:val="auto"/>
        </w:rPr>
        <w:t>l.</w:t>
      </w:r>
      <w:r w:rsidR="008B14E1">
        <w:rPr>
          <w:color w:val="auto"/>
        </w:rPr>
        <w:t xml:space="preserve"> předmětného kalendářního roku, na který byl schválen rozpočet obce</w:t>
      </w:r>
      <w:r w:rsidR="00BF508C">
        <w:rPr>
          <w:color w:val="auto"/>
        </w:rPr>
        <w:t xml:space="preserve"> i dotace samotná</w:t>
      </w:r>
      <w:r w:rsidR="002A18F6" w:rsidRPr="004A2ADE">
        <w:rPr>
          <w:color w:val="auto"/>
        </w:rPr>
        <w:t>, rozhodnutí o udělení dotace se automaticky ruší</w:t>
      </w:r>
      <w:r w:rsidRPr="004A2ADE">
        <w:rPr>
          <w:color w:val="auto"/>
        </w:rPr>
        <w:t>.</w:t>
      </w:r>
    </w:p>
    <w:p w:rsidR="002A18F6" w:rsidRPr="004A2ADE" w:rsidRDefault="002A18F6" w:rsidP="00251FD6">
      <w:pPr>
        <w:pStyle w:val="Odstavecseseznamem"/>
        <w:jc w:val="both"/>
      </w:pPr>
    </w:p>
    <w:p w:rsidR="002A18F6" w:rsidRPr="004A2ADE" w:rsidRDefault="002A18F6" w:rsidP="00251FD6">
      <w:pPr>
        <w:pStyle w:val="Default"/>
        <w:numPr>
          <w:ilvl w:val="0"/>
          <w:numId w:val="30"/>
        </w:numPr>
        <w:jc w:val="both"/>
        <w:rPr>
          <w:color w:val="auto"/>
        </w:rPr>
      </w:pPr>
      <w:r w:rsidRPr="004A2ADE">
        <w:rPr>
          <w:color w:val="auto"/>
        </w:rPr>
        <w:t>V případě, že bude žadateli dotace poskytnuta, zorganizuje nebo se bude podílet v rámci své činnosti (materiálně, finančně, nebo personálně) minimálně na jedné akci pro veřejnost na území obce Nová Ves</w:t>
      </w:r>
      <w:r w:rsidR="00A328EF" w:rsidRPr="004A2ADE">
        <w:rPr>
          <w:color w:val="auto"/>
        </w:rPr>
        <w:t>.</w:t>
      </w:r>
      <w:r w:rsidR="00B35623" w:rsidRPr="004A2ADE">
        <w:rPr>
          <w:color w:val="auto"/>
        </w:rPr>
        <w:t xml:space="preserve"> Bližší podmínky této činnosti budou stanoveny ve </w:t>
      </w:r>
      <w:r w:rsidR="00BF508C">
        <w:rPr>
          <w:color w:val="auto"/>
        </w:rPr>
        <w:t>S</w:t>
      </w:r>
      <w:r w:rsidR="00B35623" w:rsidRPr="004A2ADE">
        <w:rPr>
          <w:color w:val="auto"/>
        </w:rPr>
        <w:t>mlouvě o poskytnutí dotace.</w:t>
      </w:r>
      <w:r w:rsidR="008B14E1">
        <w:rPr>
          <w:color w:val="auto"/>
        </w:rPr>
        <w:t xml:space="preserve"> Nebude-li se takováto akce pro veřejnost v daném kalendářním roce konat, je povinen žadatel na výzvu obce poskytnout obci součinnost při jiné obcí určené akci pro veřejnost</w:t>
      </w:r>
      <w:r w:rsidR="00BF508C">
        <w:rPr>
          <w:color w:val="auto"/>
        </w:rPr>
        <w:t>; o stanovení takovéto jiné akce pro veřejnost se sepíše záznam, dodatek Smlouvy o poskytnutí dotace nebude vyhotovován</w:t>
      </w:r>
      <w:r w:rsidR="008B14E1">
        <w:rPr>
          <w:color w:val="auto"/>
        </w:rPr>
        <w:t>.</w:t>
      </w:r>
    </w:p>
    <w:p w:rsidR="00FF5C2C" w:rsidRPr="004A2ADE" w:rsidRDefault="00FF5C2C" w:rsidP="00251FD6">
      <w:pPr>
        <w:pStyle w:val="Default"/>
        <w:jc w:val="both"/>
        <w:rPr>
          <w:color w:val="auto"/>
        </w:rPr>
      </w:pPr>
    </w:p>
    <w:p w:rsidR="002A18F6" w:rsidRPr="004A2ADE" w:rsidRDefault="00FF5C2C" w:rsidP="00251FD6">
      <w:pPr>
        <w:pStyle w:val="Default"/>
        <w:numPr>
          <w:ilvl w:val="0"/>
          <w:numId w:val="30"/>
        </w:numPr>
        <w:jc w:val="both"/>
        <w:rPr>
          <w:bCs/>
          <w:color w:val="auto"/>
        </w:rPr>
      </w:pPr>
      <w:r w:rsidRPr="004A2ADE">
        <w:rPr>
          <w:bCs/>
          <w:color w:val="auto"/>
        </w:rPr>
        <w:t>Na poskytnutí dotace není právní nárok</w:t>
      </w:r>
      <w:r w:rsidRPr="004A2ADE">
        <w:rPr>
          <w:color w:val="auto"/>
        </w:rPr>
        <w:t xml:space="preserve"> a nemusí být poskytnuta v  požadované výši</w:t>
      </w:r>
      <w:r w:rsidRPr="004A2ADE">
        <w:rPr>
          <w:bCs/>
          <w:color w:val="auto"/>
        </w:rPr>
        <w:t>.</w:t>
      </w:r>
    </w:p>
    <w:p w:rsidR="002A18F6" w:rsidRPr="004A2ADE" w:rsidRDefault="002A18F6" w:rsidP="00251FD6">
      <w:pPr>
        <w:pStyle w:val="Odstavecseseznamem"/>
        <w:jc w:val="both"/>
        <w:rPr>
          <w:bCs/>
        </w:rPr>
      </w:pPr>
    </w:p>
    <w:p w:rsidR="00FF5C2C" w:rsidRPr="004A2ADE" w:rsidRDefault="00FF5C2C" w:rsidP="00251FD6">
      <w:pPr>
        <w:pStyle w:val="Default"/>
        <w:jc w:val="both"/>
        <w:rPr>
          <w:bCs/>
          <w:color w:val="auto"/>
        </w:rPr>
      </w:pPr>
      <w:r w:rsidRPr="00BF508C">
        <w:rPr>
          <w:bCs/>
          <w:color w:val="auto"/>
        </w:rPr>
        <w:t xml:space="preserve"> Rozhodnutí příslušného orgánu obce o udělení dotace je konečné a není proti němu odvolání.</w:t>
      </w:r>
      <w:r w:rsidR="00BF508C" w:rsidRPr="00BF508C">
        <w:rPr>
          <w:bCs/>
          <w:color w:val="auto"/>
        </w:rPr>
        <w:t xml:space="preserve"> </w:t>
      </w:r>
    </w:p>
    <w:p w:rsidR="00FF5C2C" w:rsidRPr="004A2ADE" w:rsidRDefault="00684F4F" w:rsidP="00251FD6">
      <w:pPr>
        <w:pStyle w:val="Default"/>
        <w:numPr>
          <w:ilvl w:val="0"/>
          <w:numId w:val="30"/>
        </w:numPr>
        <w:jc w:val="both"/>
        <w:rPr>
          <w:color w:val="auto"/>
        </w:rPr>
      </w:pPr>
      <w:r>
        <w:rPr>
          <w:color w:val="auto"/>
        </w:rPr>
        <w:t>Rozhodnutí o</w:t>
      </w:r>
      <w:r w:rsidR="00DB3960">
        <w:rPr>
          <w:color w:val="auto"/>
        </w:rPr>
        <w:t xml:space="preserve"> </w:t>
      </w:r>
      <w:r>
        <w:rPr>
          <w:color w:val="auto"/>
        </w:rPr>
        <w:t>p</w:t>
      </w:r>
      <w:r w:rsidR="00FF5C2C" w:rsidRPr="004A2ADE">
        <w:rPr>
          <w:color w:val="auto"/>
        </w:rPr>
        <w:t xml:space="preserve">oskytnutí či neposkytnutí dotace se </w:t>
      </w:r>
      <w:r>
        <w:rPr>
          <w:color w:val="auto"/>
        </w:rPr>
        <w:t>neodůvodňuje</w:t>
      </w:r>
      <w:r w:rsidR="00FF5C2C" w:rsidRPr="004A2ADE">
        <w:rPr>
          <w:color w:val="auto"/>
        </w:rPr>
        <w:t xml:space="preserve">. </w:t>
      </w:r>
    </w:p>
    <w:p w:rsidR="00FF5C2C" w:rsidRPr="004A2ADE" w:rsidRDefault="00FF5C2C" w:rsidP="00FF5C2C">
      <w:pPr>
        <w:pStyle w:val="Default"/>
        <w:rPr>
          <w:color w:val="auto"/>
        </w:rPr>
      </w:pPr>
    </w:p>
    <w:p w:rsidR="00FF5C2C" w:rsidRPr="004A2ADE" w:rsidRDefault="000715AB" w:rsidP="00FF5C2C">
      <w:pPr>
        <w:pStyle w:val="Default"/>
        <w:rPr>
          <w:b/>
          <w:bCs/>
          <w:color w:val="auto"/>
        </w:rPr>
      </w:pPr>
      <w:r w:rsidRPr="004A2ADE">
        <w:rPr>
          <w:b/>
          <w:bCs/>
          <w:color w:val="auto"/>
        </w:rPr>
        <w:t>VII</w:t>
      </w:r>
      <w:r w:rsidR="00FF5C2C" w:rsidRPr="004A2ADE">
        <w:rPr>
          <w:b/>
          <w:bCs/>
          <w:color w:val="auto"/>
        </w:rPr>
        <w:t xml:space="preserve">. Výše celkové částky určené na dotační programy a individuální dotace </w:t>
      </w:r>
    </w:p>
    <w:p w:rsidR="000715AB" w:rsidRPr="004A2ADE" w:rsidRDefault="000715AB" w:rsidP="00FF5C2C">
      <w:pPr>
        <w:pStyle w:val="Default"/>
        <w:rPr>
          <w:color w:val="auto"/>
        </w:rPr>
      </w:pPr>
    </w:p>
    <w:p w:rsidR="00FF5C2C" w:rsidRPr="00251FD6" w:rsidRDefault="00FF5C2C" w:rsidP="00251FD6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4A2ADE">
        <w:rPr>
          <w:color w:val="auto"/>
        </w:rPr>
        <w:t>Celkový objem finančních prostřed</w:t>
      </w:r>
      <w:r w:rsidR="00251FD6">
        <w:rPr>
          <w:color w:val="auto"/>
        </w:rPr>
        <w:t xml:space="preserve">ků </w:t>
      </w:r>
      <w:r w:rsidR="00B35623" w:rsidRPr="004A2ADE">
        <w:rPr>
          <w:color w:val="auto"/>
        </w:rPr>
        <w:t>určených na programové</w:t>
      </w:r>
      <w:r w:rsidRPr="004A2ADE">
        <w:rPr>
          <w:color w:val="auto"/>
        </w:rPr>
        <w:t xml:space="preserve"> a individuální dotace stanovuje </w:t>
      </w:r>
      <w:r w:rsidR="00251FD6">
        <w:rPr>
          <w:color w:val="auto"/>
        </w:rPr>
        <w:br/>
      </w:r>
      <w:r w:rsidRPr="00251FD6">
        <w:rPr>
          <w:color w:val="auto"/>
        </w:rPr>
        <w:t xml:space="preserve">a </w:t>
      </w:r>
      <w:r w:rsidR="008B14E1" w:rsidRPr="00251FD6">
        <w:rPr>
          <w:color w:val="auto"/>
        </w:rPr>
        <w:t>schvaluje z rozpočtu</w:t>
      </w:r>
      <w:r w:rsidRPr="00251FD6">
        <w:rPr>
          <w:color w:val="auto"/>
        </w:rPr>
        <w:t xml:space="preserve">, v každém příslušném kalendářním roce, zastupitelstvo obce - </w:t>
      </w:r>
      <w:r w:rsidR="00743A72" w:rsidRPr="00251FD6">
        <w:rPr>
          <w:color w:val="auto"/>
        </w:rPr>
        <w:t xml:space="preserve"> nejvý</w:t>
      </w:r>
      <w:r w:rsidR="00985624">
        <w:rPr>
          <w:color w:val="auto"/>
        </w:rPr>
        <w:t>še však do výše 3,</w:t>
      </w:r>
      <w:r w:rsidR="00743A72" w:rsidRPr="00251FD6">
        <w:rPr>
          <w:color w:val="auto"/>
        </w:rPr>
        <w:t xml:space="preserve">0 </w:t>
      </w:r>
      <w:r w:rsidR="00B35623" w:rsidRPr="00251FD6">
        <w:rPr>
          <w:color w:val="auto"/>
        </w:rPr>
        <w:t>% rozpočtových příjmů</w:t>
      </w:r>
      <w:r w:rsidRPr="00251FD6">
        <w:rPr>
          <w:color w:val="auto"/>
        </w:rPr>
        <w:t xml:space="preserve"> obce v příslušném kalendářním roce.</w:t>
      </w:r>
    </w:p>
    <w:p w:rsidR="00FF5C2C" w:rsidRPr="004A2ADE" w:rsidRDefault="00FF5C2C" w:rsidP="00251FD6">
      <w:pPr>
        <w:pStyle w:val="Default"/>
        <w:jc w:val="both"/>
        <w:rPr>
          <w:color w:val="auto"/>
        </w:rPr>
      </w:pPr>
    </w:p>
    <w:p w:rsidR="008F326E" w:rsidRPr="004A2ADE" w:rsidRDefault="00251FD6" w:rsidP="00251FD6">
      <w:pPr>
        <w:pStyle w:val="Default"/>
        <w:numPr>
          <w:ilvl w:val="0"/>
          <w:numId w:val="31"/>
        </w:numPr>
        <w:spacing w:after="193"/>
        <w:jc w:val="both"/>
        <w:rPr>
          <w:color w:val="auto"/>
        </w:rPr>
      </w:pPr>
      <w:r>
        <w:rPr>
          <w:color w:val="auto"/>
        </w:rPr>
        <w:t>Ž</w:t>
      </w:r>
      <w:r w:rsidR="00FF5C2C" w:rsidRPr="004A2ADE">
        <w:rPr>
          <w:color w:val="auto"/>
        </w:rPr>
        <w:t xml:space="preserve">ádost pro oblast individuální dotace - minimální výše </w:t>
      </w:r>
      <w:r w:rsidR="00A328EF" w:rsidRPr="004A2ADE">
        <w:rPr>
          <w:color w:val="auto"/>
        </w:rPr>
        <w:t>dotace na jeden subjekt</w:t>
      </w:r>
      <w:r w:rsidR="00B54322">
        <w:rPr>
          <w:color w:val="auto"/>
        </w:rPr>
        <w:t xml:space="preserve"> činí 1</w:t>
      </w:r>
      <w:r w:rsidR="00B92BC6">
        <w:rPr>
          <w:color w:val="auto"/>
        </w:rPr>
        <w:t xml:space="preserve"> </w:t>
      </w:r>
      <w:r>
        <w:rPr>
          <w:color w:val="auto"/>
        </w:rPr>
        <w:t>000,- Kč.</w:t>
      </w:r>
    </w:p>
    <w:p w:rsidR="008F326E" w:rsidRPr="004A2ADE" w:rsidRDefault="00FF5C2C" w:rsidP="00251FD6">
      <w:pPr>
        <w:pStyle w:val="Default"/>
        <w:numPr>
          <w:ilvl w:val="0"/>
          <w:numId w:val="31"/>
        </w:numPr>
        <w:spacing w:after="193"/>
        <w:jc w:val="both"/>
        <w:rPr>
          <w:color w:val="auto"/>
        </w:rPr>
      </w:pPr>
      <w:r w:rsidRPr="004A2ADE">
        <w:rPr>
          <w:color w:val="auto"/>
        </w:rPr>
        <w:t xml:space="preserve">Žádost pro oblast individuální dotace - maximální výše </w:t>
      </w:r>
      <w:r w:rsidR="00A328EF" w:rsidRPr="004A2ADE">
        <w:rPr>
          <w:color w:val="auto"/>
        </w:rPr>
        <w:t>dotace na jeden subjekt</w:t>
      </w:r>
      <w:r w:rsidR="00985624">
        <w:rPr>
          <w:color w:val="auto"/>
        </w:rPr>
        <w:t xml:space="preserve"> činí 1</w:t>
      </w:r>
      <w:r w:rsidR="00B35623" w:rsidRPr="004A2ADE">
        <w:rPr>
          <w:color w:val="auto"/>
        </w:rPr>
        <w:t xml:space="preserve">00 </w:t>
      </w:r>
      <w:r w:rsidR="00251FD6">
        <w:rPr>
          <w:color w:val="auto"/>
        </w:rPr>
        <w:t>000,- Kč.</w:t>
      </w:r>
    </w:p>
    <w:p w:rsidR="00FF5C2C" w:rsidRPr="004A2ADE" w:rsidRDefault="00FF5C2C" w:rsidP="00251FD6">
      <w:pPr>
        <w:pStyle w:val="Default"/>
        <w:numPr>
          <w:ilvl w:val="0"/>
          <w:numId w:val="31"/>
        </w:numPr>
        <w:spacing w:after="193"/>
        <w:jc w:val="both"/>
        <w:rPr>
          <w:color w:val="auto"/>
        </w:rPr>
      </w:pPr>
      <w:r w:rsidRPr="004A2ADE">
        <w:rPr>
          <w:color w:val="auto"/>
        </w:rPr>
        <w:t xml:space="preserve">Žádost na programovou dotaci - min. výše dotace na jeden </w:t>
      </w:r>
      <w:r w:rsidR="00A328EF" w:rsidRPr="004A2ADE">
        <w:rPr>
          <w:color w:val="auto"/>
        </w:rPr>
        <w:t xml:space="preserve">subjekt </w:t>
      </w:r>
      <w:r w:rsidRPr="004A2ADE">
        <w:rPr>
          <w:color w:val="auto"/>
        </w:rPr>
        <w:t>1</w:t>
      </w:r>
      <w:r w:rsidR="00B92BC6">
        <w:rPr>
          <w:color w:val="auto"/>
        </w:rPr>
        <w:t xml:space="preserve"> </w:t>
      </w:r>
      <w:r w:rsidR="007E6258">
        <w:rPr>
          <w:color w:val="auto"/>
        </w:rPr>
        <w:t>000,-Kč.</w:t>
      </w:r>
    </w:p>
    <w:p w:rsidR="008F326E" w:rsidRDefault="00FF5C2C" w:rsidP="007E6258">
      <w:pPr>
        <w:pStyle w:val="Default"/>
        <w:numPr>
          <w:ilvl w:val="0"/>
          <w:numId w:val="31"/>
        </w:numPr>
        <w:jc w:val="both"/>
        <w:rPr>
          <w:color w:val="auto"/>
        </w:rPr>
      </w:pPr>
      <w:r w:rsidRPr="004A2ADE">
        <w:rPr>
          <w:color w:val="auto"/>
        </w:rPr>
        <w:t>Žádost na programovou dotaci - max. výše dotace na jeden</w:t>
      </w:r>
      <w:r w:rsidR="00A328EF" w:rsidRPr="004A2ADE">
        <w:rPr>
          <w:color w:val="auto"/>
        </w:rPr>
        <w:t xml:space="preserve"> subjekt</w:t>
      </w:r>
      <w:r w:rsidR="00A6305D">
        <w:rPr>
          <w:color w:val="auto"/>
        </w:rPr>
        <w:t xml:space="preserve"> 21</w:t>
      </w:r>
      <w:r w:rsidR="00B92BC6">
        <w:rPr>
          <w:color w:val="auto"/>
        </w:rPr>
        <w:t xml:space="preserve"> </w:t>
      </w:r>
      <w:r w:rsidRPr="004A2ADE">
        <w:rPr>
          <w:color w:val="auto"/>
        </w:rPr>
        <w:t>000,-Kč</w:t>
      </w:r>
      <w:r w:rsidR="007E6258">
        <w:rPr>
          <w:color w:val="auto"/>
        </w:rPr>
        <w:t>.</w:t>
      </w:r>
    </w:p>
    <w:p w:rsidR="004A2ADE" w:rsidRPr="004A2ADE" w:rsidRDefault="004A2ADE" w:rsidP="00ED7CC3">
      <w:pPr>
        <w:pStyle w:val="Default"/>
        <w:rPr>
          <w:color w:val="auto"/>
        </w:rPr>
      </w:pPr>
    </w:p>
    <w:p w:rsidR="00FF5C2C" w:rsidRPr="004A2ADE" w:rsidRDefault="00A077E2" w:rsidP="007E6258">
      <w:pPr>
        <w:pStyle w:val="Default"/>
        <w:rPr>
          <w:color w:val="auto"/>
        </w:rPr>
      </w:pPr>
      <w:r w:rsidRPr="004A2ADE">
        <w:rPr>
          <w:b/>
          <w:bCs/>
          <w:color w:val="auto"/>
        </w:rPr>
        <w:t>VIII. Platební podmínky</w:t>
      </w:r>
    </w:p>
    <w:p w:rsidR="00A077E2" w:rsidRPr="004A2ADE" w:rsidRDefault="00A077E2" w:rsidP="00FF5C2C">
      <w:pPr>
        <w:pStyle w:val="Default"/>
        <w:rPr>
          <w:b/>
          <w:color w:val="auto"/>
        </w:rPr>
      </w:pPr>
    </w:p>
    <w:p w:rsidR="00FF5C2C" w:rsidRPr="004A2ADE" w:rsidRDefault="00FF5C2C" w:rsidP="00AD77D7">
      <w:pPr>
        <w:pStyle w:val="Default"/>
        <w:numPr>
          <w:ilvl w:val="0"/>
          <w:numId w:val="34"/>
        </w:numPr>
        <w:spacing w:after="147"/>
        <w:rPr>
          <w:color w:val="auto"/>
        </w:rPr>
      </w:pPr>
      <w:r w:rsidRPr="004A2ADE">
        <w:rPr>
          <w:color w:val="auto"/>
        </w:rPr>
        <w:t xml:space="preserve">Dotace bude příjemci poskytnuta na základě </w:t>
      </w:r>
      <w:r w:rsidR="008B14E1">
        <w:rPr>
          <w:color w:val="auto"/>
        </w:rPr>
        <w:t>S</w:t>
      </w:r>
      <w:r w:rsidRPr="004A2ADE">
        <w:rPr>
          <w:color w:val="auto"/>
        </w:rPr>
        <w:t xml:space="preserve">mlouvy o poskytnutí dotace z rozpočtu obce </w:t>
      </w:r>
      <w:r w:rsidR="008B14E1">
        <w:rPr>
          <w:color w:val="auto"/>
        </w:rPr>
        <w:t xml:space="preserve">Nová Ves </w:t>
      </w:r>
      <w:r w:rsidRPr="004A2ADE">
        <w:rPr>
          <w:color w:val="auto"/>
        </w:rPr>
        <w:t>(</w:t>
      </w:r>
      <w:r w:rsidR="008B14E1">
        <w:rPr>
          <w:color w:val="auto"/>
        </w:rPr>
        <w:t xml:space="preserve">dále </w:t>
      </w:r>
      <w:r w:rsidR="00103287">
        <w:rPr>
          <w:color w:val="auto"/>
        </w:rPr>
        <w:t xml:space="preserve">taktéž </w:t>
      </w:r>
      <w:r w:rsidR="008B14E1">
        <w:rPr>
          <w:color w:val="auto"/>
        </w:rPr>
        <w:t>jen jako „</w:t>
      </w:r>
      <w:r w:rsidRPr="004A2ADE">
        <w:rPr>
          <w:color w:val="auto"/>
        </w:rPr>
        <w:t>smlouva</w:t>
      </w:r>
      <w:r w:rsidR="008B14E1">
        <w:rPr>
          <w:color w:val="auto"/>
        </w:rPr>
        <w:t>“</w:t>
      </w:r>
      <w:r w:rsidRPr="004A2ADE">
        <w:rPr>
          <w:color w:val="auto"/>
        </w:rPr>
        <w:t>)</w:t>
      </w:r>
      <w:r w:rsidR="00103287">
        <w:rPr>
          <w:color w:val="auto"/>
        </w:rPr>
        <w:t>.</w:t>
      </w:r>
    </w:p>
    <w:p w:rsidR="00A077E2" w:rsidRPr="007E6258" w:rsidRDefault="00A077E2" w:rsidP="007E6258">
      <w:pPr>
        <w:pStyle w:val="Default"/>
        <w:numPr>
          <w:ilvl w:val="0"/>
          <w:numId w:val="34"/>
        </w:numPr>
        <w:spacing w:after="147"/>
        <w:jc w:val="both"/>
        <w:rPr>
          <w:color w:val="auto"/>
        </w:rPr>
      </w:pPr>
      <w:r w:rsidRPr="004A2ADE">
        <w:rPr>
          <w:color w:val="auto"/>
        </w:rPr>
        <w:t xml:space="preserve">Dotace bude poukázána </w:t>
      </w:r>
      <w:r w:rsidRPr="004A2ADE">
        <w:rPr>
          <w:bCs/>
          <w:color w:val="auto"/>
        </w:rPr>
        <w:t xml:space="preserve">jednorázově </w:t>
      </w:r>
      <w:r w:rsidRPr="004A2ADE">
        <w:rPr>
          <w:color w:val="auto"/>
        </w:rPr>
        <w:t>bankovním převodem</w:t>
      </w:r>
      <w:r w:rsidR="007E6258">
        <w:rPr>
          <w:color w:val="auto"/>
        </w:rPr>
        <w:t xml:space="preserve"> na účet příjemce nebo uhrazena</w:t>
      </w:r>
      <w:r w:rsidR="007E6258">
        <w:rPr>
          <w:color w:val="auto"/>
        </w:rPr>
        <w:br/>
      </w:r>
      <w:r w:rsidRPr="007E6258">
        <w:rPr>
          <w:color w:val="auto"/>
        </w:rPr>
        <w:t>v hotovosti na pokladně OÚ  Nová Ves, na základě předložených dokladů.</w:t>
      </w:r>
    </w:p>
    <w:p w:rsidR="00AD77D7" w:rsidRPr="00FA7112" w:rsidRDefault="00FF5C2C" w:rsidP="00FF5C2C">
      <w:pPr>
        <w:pStyle w:val="Default"/>
        <w:numPr>
          <w:ilvl w:val="0"/>
          <w:numId w:val="34"/>
        </w:numPr>
        <w:jc w:val="both"/>
        <w:rPr>
          <w:color w:val="auto"/>
        </w:rPr>
      </w:pPr>
      <w:r w:rsidRPr="004A2ADE">
        <w:rPr>
          <w:color w:val="auto"/>
        </w:rPr>
        <w:lastRenderedPageBreak/>
        <w:t>Příjemce je povinen poskytnuté prostředky použít v souladu se smlouvou a pouze k účelu, na který mu byly poskytnuty</w:t>
      </w:r>
      <w:r w:rsidR="008B14E1">
        <w:rPr>
          <w:color w:val="auto"/>
        </w:rPr>
        <w:t>; tyto skutečnosti</w:t>
      </w:r>
      <w:r w:rsidR="00103287">
        <w:rPr>
          <w:color w:val="auto"/>
        </w:rPr>
        <w:t>, stejně jako prokázání účasti na realizaci akce pro veřejnost (čl. VI, bod. 5 pravidel),</w:t>
      </w:r>
      <w:r w:rsidR="008B14E1">
        <w:rPr>
          <w:color w:val="auto"/>
        </w:rPr>
        <w:t xml:space="preserve"> je posléze povinen obci Nová Ves </w:t>
      </w:r>
      <w:r w:rsidR="00103287">
        <w:rPr>
          <w:color w:val="auto"/>
        </w:rPr>
        <w:t>prokázat a to nejpozději</w:t>
      </w:r>
      <w:r w:rsidR="008B14E1">
        <w:rPr>
          <w:color w:val="auto"/>
        </w:rPr>
        <w:t xml:space="preserve"> </w:t>
      </w:r>
      <w:r w:rsidR="00103287">
        <w:rPr>
          <w:color w:val="auto"/>
        </w:rPr>
        <w:t>současně s žádostí o podání</w:t>
      </w:r>
      <w:r w:rsidR="008B14E1">
        <w:rPr>
          <w:color w:val="auto"/>
        </w:rPr>
        <w:t xml:space="preserve"> </w:t>
      </w:r>
      <w:r w:rsidR="00103287">
        <w:rPr>
          <w:color w:val="auto"/>
        </w:rPr>
        <w:t>dotace na další, následující,</w:t>
      </w:r>
      <w:r w:rsidR="008B14E1">
        <w:rPr>
          <w:color w:val="auto"/>
        </w:rPr>
        <w:t xml:space="preserve"> kalendářní rok</w:t>
      </w:r>
      <w:r w:rsidR="00103287">
        <w:rPr>
          <w:color w:val="auto"/>
        </w:rPr>
        <w:t xml:space="preserve"> (rozpočtové období obce)</w:t>
      </w:r>
      <w:r w:rsidRPr="004A2ADE">
        <w:rPr>
          <w:color w:val="auto"/>
        </w:rPr>
        <w:t xml:space="preserve">. </w:t>
      </w:r>
    </w:p>
    <w:p w:rsidR="00B54322" w:rsidRDefault="00B54322" w:rsidP="00FF5C2C">
      <w:pPr>
        <w:pStyle w:val="Default"/>
        <w:spacing w:after="20"/>
        <w:rPr>
          <w:b/>
          <w:bCs/>
          <w:color w:val="auto"/>
        </w:rPr>
      </w:pPr>
    </w:p>
    <w:p w:rsidR="00FF5C2C" w:rsidRPr="004A2ADE" w:rsidRDefault="00AD77D7" w:rsidP="00FF5C2C">
      <w:pPr>
        <w:pStyle w:val="Default"/>
        <w:spacing w:after="20"/>
        <w:rPr>
          <w:b/>
          <w:bCs/>
          <w:color w:val="auto"/>
        </w:rPr>
      </w:pPr>
      <w:r w:rsidRPr="004A2ADE">
        <w:rPr>
          <w:b/>
          <w:bCs/>
          <w:color w:val="auto"/>
        </w:rPr>
        <w:t>IX. Obecné smluvní podmínky</w:t>
      </w:r>
    </w:p>
    <w:p w:rsidR="00AD77D7" w:rsidRPr="004A2ADE" w:rsidRDefault="00AD77D7" w:rsidP="00FF5C2C">
      <w:pPr>
        <w:pStyle w:val="Default"/>
        <w:spacing w:after="20"/>
        <w:rPr>
          <w:color w:val="auto"/>
        </w:rPr>
      </w:pPr>
    </w:p>
    <w:p w:rsidR="00FF5C2C" w:rsidRPr="004A2ADE" w:rsidRDefault="00FF5C2C" w:rsidP="007E625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color w:val="auto"/>
        </w:rPr>
        <w:t xml:space="preserve">Způsob využití a vyúčtování dotace podléhají kontrole ze strany obce a orgánů k tomu zmocněných. </w:t>
      </w:r>
    </w:p>
    <w:p w:rsidR="00FF5C2C" w:rsidRPr="004A2ADE" w:rsidRDefault="00FF5C2C" w:rsidP="007E6258">
      <w:pPr>
        <w:pStyle w:val="Default"/>
        <w:jc w:val="both"/>
        <w:rPr>
          <w:color w:val="auto"/>
        </w:rPr>
      </w:pPr>
    </w:p>
    <w:p w:rsidR="00FF5C2C" w:rsidRPr="004A2ADE" w:rsidRDefault="00FF5C2C" w:rsidP="007E625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color w:val="auto"/>
        </w:rPr>
        <w:t>Pokud příjemce dotace použije prostředky dotace v rozporu s uvedeným účelem využití, je povinen vrátit finanční prostředky na účet obce v plné výši poskytnuté dotace</w:t>
      </w:r>
      <w:r w:rsidR="008B14E1">
        <w:rPr>
          <w:color w:val="auto"/>
        </w:rPr>
        <w:t>; dnem, kdy příjemce neužil dotace k sjednanému účelu (byla-li zamýšlená činnost určena dle přesného data či období), popř. dnem, kdy byl nejpozději příjemce povinen prokázat účelnost vynaložení dotačních prostředků (viz čl. VIII, bod 3</w:t>
      </w:r>
      <w:r w:rsidR="00E32404">
        <w:rPr>
          <w:color w:val="auto"/>
        </w:rPr>
        <w:t>,</w:t>
      </w:r>
      <w:r w:rsidR="008B14E1">
        <w:rPr>
          <w:color w:val="auto"/>
        </w:rPr>
        <w:t xml:space="preserve"> těchto podmínek)</w:t>
      </w:r>
      <w:r w:rsidR="00E32404">
        <w:rPr>
          <w:color w:val="auto"/>
        </w:rPr>
        <w:t>, se stává povinnost k vrácení dotace pro příjemce dotace splatnou (ve smyslu čl. IV, bod 8, těchto podmínek)</w:t>
      </w:r>
      <w:r w:rsidRPr="004A2ADE">
        <w:rPr>
          <w:color w:val="auto"/>
        </w:rPr>
        <w:t xml:space="preserve">. </w:t>
      </w:r>
    </w:p>
    <w:p w:rsidR="00A328EF" w:rsidRPr="004A2ADE" w:rsidRDefault="00A328EF" w:rsidP="007E6258">
      <w:pPr>
        <w:pStyle w:val="Odstavecseseznamem"/>
        <w:jc w:val="both"/>
      </w:pPr>
    </w:p>
    <w:p w:rsidR="00A328EF" w:rsidRPr="004A2ADE" w:rsidRDefault="00A328EF" w:rsidP="007E625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color w:val="auto"/>
        </w:rPr>
        <w:t>Pokud příjemce dotace nezrealizuje projekt, na který mu byla dotace přidělena, je povinen vrátit finanční prostředky na účet obce v plné výši poskytnuté dotace</w:t>
      </w:r>
      <w:r w:rsidR="00E32404">
        <w:rPr>
          <w:color w:val="auto"/>
        </w:rPr>
        <w:t>; předešlý odstavec se užije přiměřeně</w:t>
      </w:r>
      <w:r w:rsidRPr="004A2ADE">
        <w:rPr>
          <w:color w:val="auto"/>
        </w:rPr>
        <w:t xml:space="preserve">. </w:t>
      </w:r>
    </w:p>
    <w:p w:rsidR="00FF5C2C" w:rsidRPr="004A2ADE" w:rsidRDefault="00FF5C2C" w:rsidP="00FF5C2C">
      <w:pPr>
        <w:pStyle w:val="Default"/>
        <w:rPr>
          <w:color w:val="auto"/>
        </w:rPr>
      </w:pPr>
    </w:p>
    <w:p w:rsidR="00FF5C2C" w:rsidRPr="004A2ADE" w:rsidRDefault="00FF5C2C" w:rsidP="007E6258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color w:val="auto"/>
        </w:rPr>
        <w:t>Finanční prostředky dotace nesmí být v průběhu čerpání převedeny na jiný subjekt</w:t>
      </w:r>
      <w:r w:rsidR="00E32404">
        <w:rPr>
          <w:color w:val="auto"/>
        </w:rPr>
        <w:t>, ledaže by se jednalo o plnění povinnosti vyplývající ze smlouvy, jíž se konkrétní projekt, podporovaná činnost, realizuje (např. úhrada kupní ceny, ceny díla apod.)</w:t>
      </w:r>
      <w:r w:rsidRPr="004A2ADE">
        <w:rPr>
          <w:color w:val="auto"/>
        </w:rPr>
        <w:t xml:space="preserve">. </w:t>
      </w:r>
    </w:p>
    <w:p w:rsidR="00AD77D7" w:rsidRPr="004A2ADE" w:rsidRDefault="00AD77D7" w:rsidP="007E6258">
      <w:pPr>
        <w:pStyle w:val="Default"/>
        <w:jc w:val="both"/>
        <w:rPr>
          <w:bCs/>
          <w:color w:val="auto"/>
        </w:rPr>
      </w:pPr>
    </w:p>
    <w:p w:rsidR="0036031D" w:rsidRPr="0036031D" w:rsidRDefault="00FF5C2C" w:rsidP="0036031D">
      <w:pPr>
        <w:pStyle w:val="Default"/>
        <w:numPr>
          <w:ilvl w:val="0"/>
          <w:numId w:val="35"/>
        </w:numPr>
        <w:jc w:val="both"/>
        <w:rPr>
          <w:color w:val="auto"/>
        </w:rPr>
      </w:pPr>
      <w:r w:rsidRPr="004A2ADE">
        <w:rPr>
          <w:bCs/>
          <w:color w:val="auto"/>
        </w:rPr>
        <w:t>Příjemce dotace je povinen nejpozději do 30 dnů od skončení akce v oblasti individuální dotace, předložit obci kompletní závěrečné vyúčtování dotace</w:t>
      </w:r>
      <w:r w:rsidR="00A328EF" w:rsidRPr="004A2ADE">
        <w:rPr>
          <w:bCs/>
          <w:color w:val="auto"/>
        </w:rPr>
        <w:t>.</w:t>
      </w:r>
    </w:p>
    <w:p w:rsidR="0036031D" w:rsidRDefault="0036031D" w:rsidP="0036031D">
      <w:pPr>
        <w:pStyle w:val="Default"/>
        <w:spacing w:after="190"/>
        <w:rPr>
          <w:ins w:id="4" w:author="G62-1" w:date="2016-11-10T15:04:00Z"/>
          <w:b/>
          <w:color w:val="auto"/>
        </w:rPr>
      </w:pPr>
    </w:p>
    <w:p w:rsidR="00FF5C2C" w:rsidRPr="004A2ADE" w:rsidDel="00ED7CC3" w:rsidRDefault="00A328EF" w:rsidP="0036031D">
      <w:pPr>
        <w:pStyle w:val="Default"/>
        <w:spacing w:after="190"/>
        <w:rPr>
          <w:del w:id="5" w:author="G62-1" w:date="2016-11-10T14:59:00Z"/>
          <w:b/>
          <w:bCs/>
          <w:color w:val="auto"/>
        </w:rPr>
      </w:pPr>
      <w:r w:rsidRPr="004A2ADE">
        <w:rPr>
          <w:b/>
          <w:color w:val="auto"/>
        </w:rPr>
        <w:t xml:space="preserve">X. </w:t>
      </w:r>
      <w:r w:rsidRPr="004A2ADE">
        <w:rPr>
          <w:b/>
          <w:bCs/>
          <w:color w:val="auto"/>
        </w:rPr>
        <w:t>Programové dotace</w:t>
      </w:r>
    </w:p>
    <w:p w:rsidR="008F326E" w:rsidRPr="004A2ADE" w:rsidRDefault="008F326E" w:rsidP="00ED7CC3">
      <w:pPr>
        <w:pStyle w:val="Default"/>
        <w:spacing w:after="190"/>
        <w:rPr>
          <w:b/>
          <w:bCs/>
          <w:color w:val="auto"/>
        </w:rPr>
      </w:pPr>
    </w:p>
    <w:p w:rsidR="00825226" w:rsidRPr="004A2ADE" w:rsidRDefault="008F326E" w:rsidP="00CE56DF">
      <w:pPr>
        <w:pStyle w:val="Default"/>
        <w:numPr>
          <w:ilvl w:val="0"/>
          <w:numId w:val="37"/>
        </w:numPr>
        <w:spacing w:after="190"/>
        <w:rPr>
          <w:b/>
          <w:i/>
          <w:color w:val="auto"/>
          <w:u w:val="single"/>
        </w:rPr>
      </w:pPr>
      <w:r w:rsidRPr="004A2ADE">
        <w:rPr>
          <w:b/>
          <w:bCs/>
          <w:i/>
          <w:color w:val="auto"/>
          <w:u w:val="single"/>
        </w:rPr>
        <w:t xml:space="preserve">Programová dotace - </w:t>
      </w:r>
      <w:r w:rsidR="00CE56DF" w:rsidRPr="004A2ADE">
        <w:rPr>
          <w:b/>
          <w:bCs/>
          <w:i/>
          <w:color w:val="auto"/>
          <w:u w:val="single"/>
        </w:rPr>
        <w:t>P</w:t>
      </w:r>
      <w:r w:rsidR="00825226" w:rsidRPr="004A2ADE">
        <w:rPr>
          <w:b/>
          <w:bCs/>
          <w:i/>
          <w:color w:val="auto"/>
          <w:u w:val="single"/>
        </w:rPr>
        <w:t>odpora spolků na základě členské základny</w:t>
      </w:r>
    </w:p>
    <w:p w:rsidR="00CE56DF" w:rsidRPr="004A2ADE" w:rsidRDefault="00E32404" w:rsidP="0036031D">
      <w:pPr>
        <w:ind w:left="680"/>
        <w:rPr>
          <w:iCs/>
        </w:rPr>
      </w:pPr>
      <w:r>
        <w:rPr>
          <w:bCs/>
        </w:rPr>
        <w:t>Právnické osoby neziskového charakteru</w:t>
      </w:r>
      <w:r w:rsidR="00CE56DF" w:rsidRPr="004A2ADE">
        <w:t xml:space="preserve"> (</w:t>
      </w:r>
      <w:r w:rsidR="000602D2" w:rsidRPr="004A2ADE">
        <w:rPr>
          <w:bCs/>
        </w:rPr>
        <w:t>tj. např. spolky</w:t>
      </w:r>
      <w:r w:rsidR="00CE56DF" w:rsidRPr="004A2ADE">
        <w:rPr>
          <w:bCs/>
        </w:rPr>
        <w:t xml:space="preserve">, </w:t>
      </w:r>
      <w:r w:rsidR="009477C1" w:rsidRPr="004A2ADE">
        <w:rPr>
          <w:bCs/>
        </w:rPr>
        <w:t>ústavy</w:t>
      </w:r>
      <w:r w:rsidR="00CE56DF" w:rsidRPr="004A2ADE">
        <w:rPr>
          <w:bCs/>
        </w:rPr>
        <w:t>, atd.)</w:t>
      </w:r>
      <w:r w:rsidR="00CE56DF" w:rsidRPr="004A2ADE">
        <w:t>, které</w:t>
      </w:r>
      <w:r w:rsidR="00CE56DF" w:rsidRPr="004A2ADE">
        <w:rPr>
          <w:iCs/>
        </w:rPr>
        <w:t xml:space="preserve"> působí na území obce Nová</w:t>
      </w:r>
      <w:r w:rsidR="0036031D">
        <w:rPr>
          <w:iCs/>
        </w:rPr>
        <w:t xml:space="preserve"> </w:t>
      </w:r>
      <w:r w:rsidR="00CE56DF" w:rsidRPr="004A2ADE">
        <w:rPr>
          <w:iCs/>
        </w:rPr>
        <w:t>Ves</w:t>
      </w:r>
      <w:r w:rsidR="0036031D">
        <w:rPr>
          <w:iCs/>
        </w:rPr>
        <w:t xml:space="preserve"> </w:t>
      </w:r>
      <w:r w:rsidR="00CE56DF" w:rsidRPr="004A2ADE">
        <w:rPr>
          <w:iCs/>
        </w:rPr>
        <w:t>u Českých Budějovic a mají</w:t>
      </w:r>
      <w:r w:rsidR="00D7130E">
        <w:rPr>
          <w:iCs/>
        </w:rPr>
        <w:t xml:space="preserve"> </w:t>
      </w:r>
      <w:r w:rsidR="007E6258">
        <w:rPr>
          <w:iCs/>
        </w:rPr>
        <w:t xml:space="preserve">k </w:t>
      </w:r>
      <w:r w:rsidR="009477C1" w:rsidRPr="004A2ADE">
        <w:rPr>
          <w:iCs/>
        </w:rPr>
        <w:t>30.</w:t>
      </w:r>
      <w:r w:rsidR="00D7130E">
        <w:rPr>
          <w:iCs/>
        </w:rPr>
        <w:t xml:space="preserve"> </w:t>
      </w:r>
      <w:r w:rsidR="009477C1" w:rsidRPr="004A2ADE">
        <w:rPr>
          <w:iCs/>
        </w:rPr>
        <w:t>9. daného kalendářního roku</w:t>
      </w:r>
      <w:r w:rsidR="00CE56DF" w:rsidRPr="004A2ADE">
        <w:rPr>
          <w:iCs/>
        </w:rPr>
        <w:t xml:space="preserve"> za členy občany přihlášené k trvalému pobytu v</w:t>
      </w:r>
      <w:r w:rsidR="00B54322">
        <w:rPr>
          <w:iCs/>
        </w:rPr>
        <w:t xml:space="preserve"> obci Nová Ves</w:t>
      </w:r>
      <w:r w:rsidR="00CE56DF" w:rsidRPr="004A2ADE">
        <w:rPr>
          <w:iCs/>
        </w:rPr>
        <w:t xml:space="preserve"> </w:t>
      </w:r>
      <w:r w:rsidR="00E300A3" w:rsidRPr="004A2ADE">
        <w:rPr>
          <w:iCs/>
        </w:rPr>
        <w:t>s řádně zaplacenými členskými příspěvky</w:t>
      </w:r>
      <w:r w:rsidR="007E6258">
        <w:rPr>
          <w:iCs/>
        </w:rPr>
        <w:t>,</w:t>
      </w:r>
      <w:r w:rsidR="00E300A3" w:rsidRPr="004A2ADE">
        <w:rPr>
          <w:iCs/>
        </w:rPr>
        <w:t xml:space="preserve"> mohou na tyto občany</w:t>
      </w:r>
      <w:r w:rsidR="00B54322">
        <w:rPr>
          <w:iCs/>
        </w:rPr>
        <w:t xml:space="preserve"> obce Nová Ves</w:t>
      </w:r>
      <w:r w:rsidR="00E300A3" w:rsidRPr="004A2ADE">
        <w:rPr>
          <w:iCs/>
        </w:rPr>
        <w:t xml:space="preserve"> žádat dotaci a to ve výši:</w:t>
      </w:r>
    </w:p>
    <w:p w:rsidR="00E300A3" w:rsidRPr="004A2ADE" w:rsidRDefault="00E300A3" w:rsidP="007E6258">
      <w:pPr>
        <w:jc w:val="both"/>
        <w:rPr>
          <w:iCs/>
        </w:rPr>
      </w:pPr>
    </w:p>
    <w:p w:rsidR="00E300A3" w:rsidRPr="004A2ADE" w:rsidRDefault="00E300A3" w:rsidP="007E6258">
      <w:pPr>
        <w:pStyle w:val="Odstavecseseznamem"/>
        <w:numPr>
          <w:ilvl w:val="0"/>
          <w:numId w:val="38"/>
        </w:numPr>
        <w:jc w:val="both"/>
        <w:rPr>
          <w:iCs/>
        </w:rPr>
      </w:pPr>
      <w:r w:rsidRPr="004A2ADE">
        <w:rPr>
          <w:iCs/>
        </w:rPr>
        <w:t xml:space="preserve">Dotace na člena </w:t>
      </w:r>
      <w:r w:rsidR="00E32404">
        <w:rPr>
          <w:iCs/>
        </w:rPr>
        <w:t>právnické osoby</w:t>
      </w:r>
      <w:r w:rsidR="00E32404" w:rsidRPr="004A2ADE">
        <w:rPr>
          <w:iCs/>
        </w:rPr>
        <w:t xml:space="preserve"> </w:t>
      </w:r>
      <w:r w:rsidRPr="004A2ADE">
        <w:rPr>
          <w:iCs/>
        </w:rPr>
        <w:t>trvale přihlášeného k pobytu v Nové Vsi a mladší</w:t>
      </w:r>
      <w:r w:rsidR="009477C1" w:rsidRPr="004A2ADE">
        <w:rPr>
          <w:iCs/>
        </w:rPr>
        <w:t>ho k </w:t>
      </w:r>
      <w:r w:rsidR="004710B3" w:rsidRPr="004A2ADE">
        <w:rPr>
          <w:iCs/>
        </w:rPr>
        <w:t>30. 9.</w:t>
      </w:r>
      <w:r w:rsidR="004710B3">
        <w:rPr>
          <w:iCs/>
        </w:rPr>
        <w:t xml:space="preserve"> </w:t>
      </w:r>
      <w:r w:rsidR="00AA01E8" w:rsidRPr="00AA01E8">
        <w:rPr>
          <w:iCs/>
        </w:rPr>
        <w:t>d</w:t>
      </w:r>
      <w:r w:rsidR="004710B3">
        <w:rPr>
          <w:iCs/>
        </w:rPr>
        <w:t>aného</w:t>
      </w:r>
      <w:r w:rsidR="00D7130E">
        <w:rPr>
          <w:iCs/>
        </w:rPr>
        <w:t xml:space="preserve"> </w:t>
      </w:r>
      <w:r w:rsidRPr="004A2ADE">
        <w:rPr>
          <w:iCs/>
        </w:rPr>
        <w:t xml:space="preserve">kalendářního roku 18 let </w:t>
      </w:r>
      <w:r w:rsidR="0049781E" w:rsidRPr="004A2ADE">
        <w:rPr>
          <w:iCs/>
        </w:rPr>
        <w:t>ve výši 2</w:t>
      </w:r>
      <w:r w:rsidRPr="004A2ADE">
        <w:rPr>
          <w:iCs/>
        </w:rPr>
        <w:t>0</w:t>
      </w:r>
      <w:r w:rsidR="00743A72" w:rsidRPr="004A2ADE">
        <w:rPr>
          <w:iCs/>
        </w:rPr>
        <w:t>0</w:t>
      </w:r>
      <w:r w:rsidRPr="004A2ADE">
        <w:rPr>
          <w:iCs/>
        </w:rPr>
        <w:t xml:space="preserve"> Kč/rok.</w:t>
      </w:r>
    </w:p>
    <w:p w:rsidR="00E300A3" w:rsidRPr="004A2ADE" w:rsidRDefault="00E300A3" w:rsidP="007E6258">
      <w:pPr>
        <w:jc w:val="both"/>
        <w:rPr>
          <w:iCs/>
        </w:rPr>
      </w:pPr>
    </w:p>
    <w:p w:rsidR="008F326E" w:rsidRPr="004A2ADE" w:rsidRDefault="00E300A3" w:rsidP="007E6258">
      <w:pPr>
        <w:pStyle w:val="Odstavecseseznamem"/>
        <w:numPr>
          <w:ilvl w:val="0"/>
          <w:numId w:val="38"/>
        </w:numPr>
        <w:jc w:val="both"/>
        <w:rPr>
          <w:iCs/>
        </w:rPr>
      </w:pPr>
      <w:r w:rsidRPr="004A2ADE">
        <w:rPr>
          <w:iCs/>
        </w:rPr>
        <w:t xml:space="preserve">Dotace na člena </w:t>
      </w:r>
      <w:r w:rsidR="00E32404">
        <w:rPr>
          <w:iCs/>
        </w:rPr>
        <w:t>právnické osoby</w:t>
      </w:r>
      <w:r w:rsidR="00E32404" w:rsidRPr="004A2ADE">
        <w:rPr>
          <w:iCs/>
        </w:rPr>
        <w:t xml:space="preserve"> </w:t>
      </w:r>
      <w:r w:rsidRPr="004A2ADE">
        <w:rPr>
          <w:iCs/>
        </w:rPr>
        <w:t>trvale přihlášeného k pobytu v No</w:t>
      </w:r>
      <w:r w:rsidR="009477C1" w:rsidRPr="004A2ADE">
        <w:rPr>
          <w:iCs/>
        </w:rPr>
        <w:t>vé Vsi a staršího k 30.</w:t>
      </w:r>
      <w:r w:rsidR="00D7130E">
        <w:rPr>
          <w:iCs/>
        </w:rPr>
        <w:t xml:space="preserve"> </w:t>
      </w:r>
      <w:r w:rsidR="009477C1" w:rsidRPr="004A2ADE">
        <w:rPr>
          <w:iCs/>
        </w:rPr>
        <w:t>9.</w:t>
      </w:r>
      <w:r w:rsidRPr="004A2ADE">
        <w:rPr>
          <w:iCs/>
        </w:rPr>
        <w:t xml:space="preserve"> daného</w:t>
      </w:r>
      <w:del w:id="6" w:author="hosnak" w:date="2016-11-03T14:11:00Z">
        <w:r w:rsidRPr="004A2ADE" w:rsidDel="00AA01E8">
          <w:rPr>
            <w:iCs/>
          </w:rPr>
          <w:delText xml:space="preserve"> </w:delText>
        </w:r>
      </w:del>
      <w:r w:rsidRPr="004A2ADE">
        <w:rPr>
          <w:iCs/>
        </w:rPr>
        <w:t xml:space="preserve"> kalendářního roku 18 let ve výši </w:t>
      </w:r>
      <w:r w:rsidR="00743A72" w:rsidRPr="004A2ADE">
        <w:rPr>
          <w:iCs/>
        </w:rPr>
        <w:t>10</w:t>
      </w:r>
      <w:r w:rsidRPr="004A2ADE">
        <w:rPr>
          <w:iCs/>
        </w:rPr>
        <w:t>0 Kč/rok.</w:t>
      </w:r>
    </w:p>
    <w:p w:rsidR="00743A72" w:rsidRPr="004A2ADE" w:rsidRDefault="00743A72" w:rsidP="007E6258">
      <w:pPr>
        <w:pStyle w:val="Default"/>
        <w:spacing w:after="190"/>
        <w:jc w:val="both"/>
        <w:rPr>
          <w:color w:val="auto"/>
        </w:rPr>
      </w:pPr>
    </w:p>
    <w:p w:rsidR="00FF5C2C" w:rsidRPr="004A2ADE" w:rsidRDefault="008F326E" w:rsidP="0049781E">
      <w:pPr>
        <w:pStyle w:val="Default"/>
        <w:numPr>
          <w:ilvl w:val="0"/>
          <w:numId w:val="37"/>
        </w:numPr>
        <w:rPr>
          <w:b/>
          <w:bCs/>
          <w:i/>
          <w:color w:val="auto"/>
          <w:u w:val="single"/>
        </w:rPr>
      </w:pPr>
      <w:r w:rsidRPr="004A2ADE">
        <w:rPr>
          <w:b/>
          <w:bCs/>
          <w:i/>
          <w:color w:val="auto"/>
          <w:u w:val="single"/>
        </w:rPr>
        <w:t xml:space="preserve">Programová dotace - </w:t>
      </w:r>
      <w:r w:rsidR="0049781E" w:rsidRPr="004A2ADE">
        <w:rPr>
          <w:b/>
          <w:bCs/>
          <w:i/>
          <w:color w:val="auto"/>
          <w:u w:val="single"/>
        </w:rPr>
        <w:t>Reprezentace obce</w:t>
      </w:r>
    </w:p>
    <w:p w:rsidR="0049781E" w:rsidRPr="004A2ADE" w:rsidRDefault="0049781E" w:rsidP="00FF5C2C">
      <w:pPr>
        <w:pStyle w:val="Default"/>
        <w:rPr>
          <w:bCs/>
          <w:color w:val="auto"/>
        </w:rPr>
      </w:pPr>
    </w:p>
    <w:p w:rsidR="0049781E" w:rsidRPr="004404DA" w:rsidRDefault="00E32404" w:rsidP="00A75BF4">
      <w:pPr>
        <w:pStyle w:val="Default"/>
        <w:ind w:left="680"/>
        <w:jc w:val="both"/>
        <w:rPr>
          <w:bCs/>
          <w:color w:val="auto"/>
        </w:rPr>
      </w:pPr>
      <w:r>
        <w:rPr>
          <w:bCs/>
          <w:color w:val="auto"/>
        </w:rPr>
        <w:t>Právnické osoby</w:t>
      </w:r>
      <w:r w:rsidRPr="004A2ADE">
        <w:rPr>
          <w:bCs/>
          <w:color w:val="auto"/>
        </w:rPr>
        <w:t xml:space="preserve"> </w:t>
      </w:r>
      <w:r w:rsidR="00EF34FB" w:rsidRPr="004A2ADE">
        <w:rPr>
          <w:bCs/>
          <w:color w:val="auto"/>
        </w:rPr>
        <w:t xml:space="preserve">vykonávající činnost v oblasti sportu (včetně hasičských družstev) </w:t>
      </w:r>
      <w:r w:rsidR="00E80F4E" w:rsidRPr="004A2ADE">
        <w:rPr>
          <w:bCs/>
          <w:color w:val="auto"/>
        </w:rPr>
        <w:t>v ob</w:t>
      </w:r>
      <w:r w:rsidR="0049781E" w:rsidRPr="004A2ADE">
        <w:rPr>
          <w:bCs/>
          <w:color w:val="auto"/>
        </w:rPr>
        <w:t>c</w:t>
      </w:r>
      <w:r w:rsidR="00E80F4E" w:rsidRPr="004A2ADE">
        <w:rPr>
          <w:bCs/>
          <w:color w:val="auto"/>
        </w:rPr>
        <w:t>i</w:t>
      </w:r>
      <w:r w:rsidR="00A75BF4">
        <w:rPr>
          <w:bCs/>
          <w:color w:val="auto"/>
        </w:rPr>
        <w:t xml:space="preserve"> Nová V</w:t>
      </w:r>
      <w:r w:rsidR="0049781E" w:rsidRPr="004A2ADE">
        <w:rPr>
          <w:bCs/>
          <w:color w:val="auto"/>
        </w:rPr>
        <w:t>es</w:t>
      </w:r>
      <w:r w:rsidR="00A75BF4">
        <w:rPr>
          <w:bCs/>
          <w:color w:val="auto"/>
        </w:rPr>
        <w:br/>
      </w:r>
      <w:r w:rsidR="00E80F4E" w:rsidRPr="004404DA">
        <w:rPr>
          <w:bCs/>
          <w:color w:val="auto"/>
        </w:rPr>
        <w:t>a reprezentující obec v oficiálních sporto</w:t>
      </w:r>
      <w:r w:rsidR="00EF34FB" w:rsidRPr="004404DA">
        <w:rPr>
          <w:bCs/>
          <w:color w:val="auto"/>
        </w:rPr>
        <w:t xml:space="preserve">vních utkáních a soutěžích </w:t>
      </w:r>
      <w:r w:rsidR="00EE4A04">
        <w:rPr>
          <w:bCs/>
          <w:color w:val="auto"/>
        </w:rPr>
        <w:t>mohou</w:t>
      </w:r>
      <w:r w:rsidR="00EE4A04" w:rsidRPr="004404DA">
        <w:rPr>
          <w:bCs/>
          <w:color w:val="auto"/>
        </w:rPr>
        <w:t xml:space="preserve"> </w:t>
      </w:r>
      <w:r w:rsidR="00E80F4E" w:rsidRPr="004404DA">
        <w:rPr>
          <w:bCs/>
          <w:color w:val="auto"/>
        </w:rPr>
        <w:t>žádat o do</w:t>
      </w:r>
      <w:r w:rsidR="00A6305D" w:rsidRPr="004404DA">
        <w:rPr>
          <w:bCs/>
          <w:color w:val="auto"/>
        </w:rPr>
        <w:t>taci na kalendářní rok až do výše</w:t>
      </w:r>
      <w:r w:rsidR="00D7130E">
        <w:rPr>
          <w:bCs/>
          <w:color w:val="auto"/>
        </w:rPr>
        <w:t xml:space="preserve"> </w:t>
      </w:r>
      <w:r w:rsidR="00A6305D" w:rsidRPr="004404DA">
        <w:rPr>
          <w:bCs/>
          <w:color w:val="auto"/>
        </w:rPr>
        <w:t>7</w:t>
      </w:r>
      <w:r w:rsidR="00E80F4E" w:rsidRPr="004404DA">
        <w:rPr>
          <w:bCs/>
          <w:color w:val="auto"/>
        </w:rPr>
        <w:t>.000 Kč</w:t>
      </w:r>
      <w:r w:rsidR="00A75BF4" w:rsidRPr="004404DA">
        <w:rPr>
          <w:bCs/>
          <w:color w:val="auto"/>
        </w:rPr>
        <w:t xml:space="preserve"> na každý </w:t>
      </w:r>
      <w:r w:rsidR="009477C1" w:rsidRPr="004404DA">
        <w:rPr>
          <w:bCs/>
          <w:color w:val="auto"/>
        </w:rPr>
        <w:t>sportovní oddíl</w:t>
      </w:r>
      <w:r w:rsidR="008E0A83" w:rsidRPr="004404DA">
        <w:rPr>
          <w:bCs/>
          <w:color w:val="auto"/>
        </w:rPr>
        <w:t xml:space="preserve"> (kde družstva SDH jsou brána jako jeden oddíl) </w:t>
      </w:r>
      <w:r w:rsidR="00E22F96" w:rsidRPr="004404DA">
        <w:rPr>
          <w:bCs/>
          <w:color w:val="auto"/>
        </w:rPr>
        <w:t>a</w:t>
      </w:r>
      <w:r w:rsidR="00EE4A04">
        <w:rPr>
          <w:bCs/>
          <w:color w:val="auto"/>
        </w:rPr>
        <w:t xml:space="preserve"> to za</w:t>
      </w:r>
      <w:r w:rsidR="00E22F96" w:rsidRPr="004404DA">
        <w:rPr>
          <w:bCs/>
          <w:color w:val="auto"/>
        </w:rPr>
        <w:t xml:space="preserve"> </w:t>
      </w:r>
      <w:r w:rsidR="00EE4A04">
        <w:rPr>
          <w:bCs/>
          <w:color w:val="auto"/>
        </w:rPr>
        <w:t>současného</w:t>
      </w:r>
      <w:r>
        <w:rPr>
          <w:bCs/>
          <w:color w:val="auto"/>
        </w:rPr>
        <w:t xml:space="preserve"> </w:t>
      </w:r>
      <w:r w:rsidR="00EE4A04">
        <w:rPr>
          <w:bCs/>
          <w:color w:val="auto"/>
        </w:rPr>
        <w:t>splnění</w:t>
      </w:r>
      <w:r w:rsidR="00EE4A04" w:rsidRPr="004404DA">
        <w:rPr>
          <w:bCs/>
          <w:color w:val="auto"/>
        </w:rPr>
        <w:t xml:space="preserve"> </w:t>
      </w:r>
      <w:r w:rsidR="00E80F4E" w:rsidRPr="004404DA">
        <w:rPr>
          <w:bCs/>
          <w:color w:val="auto"/>
        </w:rPr>
        <w:t>následující</w:t>
      </w:r>
      <w:r w:rsidR="00EE4A04">
        <w:rPr>
          <w:bCs/>
          <w:color w:val="auto"/>
        </w:rPr>
        <w:t>ch</w:t>
      </w:r>
      <w:r w:rsidR="00E80F4E" w:rsidRPr="004404DA">
        <w:rPr>
          <w:bCs/>
          <w:color w:val="auto"/>
        </w:rPr>
        <w:t xml:space="preserve"> podmín</w:t>
      </w:r>
      <w:r w:rsidR="00EE4A04">
        <w:rPr>
          <w:bCs/>
          <w:color w:val="auto"/>
        </w:rPr>
        <w:t>e</w:t>
      </w:r>
      <w:r w:rsidR="00E80F4E" w:rsidRPr="004404DA">
        <w:rPr>
          <w:bCs/>
          <w:color w:val="auto"/>
        </w:rPr>
        <w:t>k:</w:t>
      </w:r>
    </w:p>
    <w:p w:rsidR="00E80F4E" w:rsidRPr="004404DA" w:rsidRDefault="00E80F4E" w:rsidP="00FF5C2C">
      <w:pPr>
        <w:pStyle w:val="Default"/>
        <w:rPr>
          <w:bCs/>
          <w:color w:val="auto"/>
        </w:rPr>
      </w:pPr>
    </w:p>
    <w:p w:rsidR="00E80F4E" w:rsidRPr="00EE4A04" w:rsidRDefault="00E32404" w:rsidP="00613748">
      <w:pPr>
        <w:pStyle w:val="Default"/>
        <w:numPr>
          <w:ilvl w:val="0"/>
          <w:numId w:val="39"/>
        </w:numPr>
        <w:jc w:val="both"/>
        <w:rPr>
          <w:iCs/>
          <w:color w:val="auto"/>
        </w:rPr>
      </w:pPr>
      <w:r w:rsidRPr="00EE4A04">
        <w:rPr>
          <w:iCs/>
          <w:color w:val="auto"/>
        </w:rPr>
        <w:t>d</w:t>
      </w:r>
      <w:r w:rsidR="009477C1" w:rsidRPr="00EE4A04">
        <w:rPr>
          <w:iCs/>
          <w:color w:val="auto"/>
        </w:rPr>
        <w:t>aný sportovní oddíl</w:t>
      </w:r>
      <w:r w:rsidR="006C5722" w:rsidRPr="00EE4A04">
        <w:rPr>
          <w:iCs/>
          <w:color w:val="auto"/>
        </w:rPr>
        <w:t xml:space="preserve"> má</w:t>
      </w:r>
      <w:r w:rsidR="00E80F4E" w:rsidRPr="00EE4A04">
        <w:rPr>
          <w:iCs/>
          <w:color w:val="auto"/>
        </w:rPr>
        <w:t xml:space="preserve"> za členy občany přihlášené k trvalému pobytu v Nové Vsi</w:t>
      </w:r>
      <w:r w:rsidRPr="00EE4A04">
        <w:rPr>
          <w:iCs/>
          <w:color w:val="auto"/>
        </w:rPr>
        <w:t>,</w:t>
      </w:r>
    </w:p>
    <w:p w:rsidR="00E80F4E" w:rsidRPr="004404DA" w:rsidRDefault="00E80F4E" w:rsidP="00FF5C2C">
      <w:pPr>
        <w:pStyle w:val="Default"/>
        <w:rPr>
          <w:iCs/>
          <w:color w:val="auto"/>
        </w:rPr>
      </w:pPr>
    </w:p>
    <w:p w:rsidR="00E80F4E" w:rsidRPr="004404DA" w:rsidRDefault="00E32404" w:rsidP="00613748">
      <w:pPr>
        <w:pStyle w:val="Default"/>
        <w:numPr>
          <w:ilvl w:val="0"/>
          <w:numId w:val="39"/>
        </w:numPr>
        <w:jc w:val="both"/>
        <w:rPr>
          <w:iCs/>
          <w:color w:val="auto"/>
        </w:rPr>
      </w:pPr>
      <w:r>
        <w:rPr>
          <w:iCs/>
          <w:color w:val="auto"/>
        </w:rPr>
        <w:t>d</w:t>
      </w:r>
      <w:r w:rsidR="000602D2" w:rsidRPr="004404DA">
        <w:rPr>
          <w:iCs/>
          <w:color w:val="auto"/>
        </w:rPr>
        <w:t>aný</w:t>
      </w:r>
      <w:r w:rsidR="00F15E7F">
        <w:rPr>
          <w:iCs/>
          <w:color w:val="auto"/>
        </w:rPr>
        <w:t xml:space="preserve"> </w:t>
      </w:r>
      <w:r w:rsidR="009477C1" w:rsidRPr="004404DA">
        <w:rPr>
          <w:iCs/>
          <w:color w:val="auto"/>
        </w:rPr>
        <w:t>sportovní oddíl</w:t>
      </w:r>
      <w:r w:rsidR="00F15E7F">
        <w:rPr>
          <w:iCs/>
          <w:color w:val="auto"/>
        </w:rPr>
        <w:t xml:space="preserve"> </w:t>
      </w:r>
      <w:r w:rsidR="006C5722" w:rsidRPr="004404DA">
        <w:rPr>
          <w:iCs/>
          <w:color w:val="auto"/>
        </w:rPr>
        <w:t xml:space="preserve">odehraje </w:t>
      </w:r>
      <w:r w:rsidR="009477C1" w:rsidRPr="004404DA">
        <w:rPr>
          <w:iCs/>
          <w:color w:val="auto"/>
        </w:rPr>
        <w:t>v </w:t>
      </w:r>
      <w:r w:rsidR="00E80F4E" w:rsidRPr="004404DA">
        <w:rPr>
          <w:iCs/>
          <w:color w:val="auto"/>
        </w:rPr>
        <w:t>roce</w:t>
      </w:r>
      <w:r w:rsidR="009477C1" w:rsidRPr="004404DA">
        <w:rPr>
          <w:iCs/>
          <w:color w:val="auto"/>
        </w:rPr>
        <w:t xml:space="preserve"> bezprostředně předcházejícím roku podání žádosti</w:t>
      </w:r>
      <w:r w:rsidR="00E80F4E" w:rsidRPr="004404DA">
        <w:rPr>
          <w:iCs/>
          <w:color w:val="auto"/>
        </w:rPr>
        <w:t xml:space="preserve"> alespoň </w:t>
      </w:r>
      <w:r w:rsidR="00613748" w:rsidRPr="004404DA">
        <w:rPr>
          <w:iCs/>
          <w:color w:val="auto"/>
        </w:rPr>
        <w:br/>
      </w:r>
      <w:r w:rsidR="00E80F4E" w:rsidRPr="004404DA">
        <w:rPr>
          <w:iCs/>
          <w:color w:val="auto"/>
        </w:rPr>
        <w:t>5</w:t>
      </w:r>
      <w:r w:rsidR="006C5722" w:rsidRPr="004404DA">
        <w:rPr>
          <w:iCs/>
          <w:color w:val="auto"/>
        </w:rPr>
        <w:t xml:space="preserve"> sportovních utkání v oficiální soutěži</w:t>
      </w:r>
      <w:r>
        <w:rPr>
          <w:iCs/>
          <w:color w:val="auto"/>
        </w:rPr>
        <w:t>,</w:t>
      </w:r>
    </w:p>
    <w:p w:rsidR="006C5722" w:rsidRPr="004404DA" w:rsidRDefault="006C5722" w:rsidP="00613748">
      <w:pPr>
        <w:pStyle w:val="Default"/>
        <w:jc w:val="both"/>
        <w:rPr>
          <w:iCs/>
          <w:color w:val="auto"/>
        </w:rPr>
      </w:pPr>
    </w:p>
    <w:p w:rsidR="006C5722" w:rsidRPr="004404DA" w:rsidRDefault="00E32404" w:rsidP="00613748">
      <w:pPr>
        <w:pStyle w:val="Default"/>
        <w:numPr>
          <w:ilvl w:val="0"/>
          <w:numId w:val="39"/>
        </w:numPr>
        <w:jc w:val="both"/>
        <w:rPr>
          <w:iCs/>
          <w:color w:val="auto"/>
        </w:rPr>
      </w:pPr>
      <w:r>
        <w:rPr>
          <w:iCs/>
          <w:color w:val="auto"/>
        </w:rPr>
        <w:t>p</w:t>
      </w:r>
      <w:r w:rsidR="006C5722" w:rsidRPr="004404DA">
        <w:rPr>
          <w:iCs/>
          <w:color w:val="auto"/>
        </w:rPr>
        <w:t xml:space="preserve">ři oficiálních soutěžích a utkáních budou mít soutěžící daného </w:t>
      </w:r>
      <w:r w:rsidR="00CB4EA0">
        <w:rPr>
          <w:iCs/>
          <w:color w:val="auto"/>
        </w:rPr>
        <w:t>oddílu</w:t>
      </w:r>
      <w:r w:rsidR="00CB4EA0" w:rsidRPr="004404DA">
        <w:rPr>
          <w:iCs/>
          <w:color w:val="auto"/>
        </w:rPr>
        <w:t xml:space="preserve"> </w:t>
      </w:r>
      <w:r w:rsidR="006C5722" w:rsidRPr="004404DA">
        <w:rPr>
          <w:iCs/>
          <w:color w:val="auto"/>
        </w:rPr>
        <w:t xml:space="preserve">na viditelném místě svého oděvu znak obce Nová Ves </w:t>
      </w:r>
      <w:r w:rsidR="00641E53" w:rsidRPr="004404DA">
        <w:rPr>
          <w:iCs/>
          <w:color w:val="auto"/>
        </w:rPr>
        <w:t>s nápisem „Nová Ves“</w:t>
      </w:r>
      <w:r w:rsidR="006C5722" w:rsidRPr="004404DA">
        <w:rPr>
          <w:iCs/>
          <w:color w:val="auto"/>
        </w:rPr>
        <w:t xml:space="preserve"> o minimální velikosti</w:t>
      </w:r>
      <w:r w:rsidR="00613748" w:rsidRPr="004404DA">
        <w:rPr>
          <w:iCs/>
          <w:color w:val="auto"/>
        </w:rPr>
        <w:br/>
      </w:r>
      <w:r w:rsidR="006C5722" w:rsidRPr="004404DA">
        <w:rPr>
          <w:iCs/>
          <w:color w:val="auto"/>
        </w:rPr>
        <w:t>8 x 8 cm</w:t>
      </w:r>
      <w:r w:rsidR="00F15E7F">
        <w:rPr>
          <w:iCs/>
          <w:color w:val="auto"/>
        </w:rPr>
        <w:t>, popř. budou mít v registrovaném názvu oddílu název obce (např. TJ Sokol Nová Ves),</w:t>
      </w:r>
    </w:p>
    <w:p w:rsidR="006C5722" w:rsidRPr="004404DA" w:rsidRDefault="006C5722" w:rsidP="00613748">
      <w:pPr>
        <w:pStyle w:val="Default"/>
        <w:jc w:val="both"/>
        <w:rPr>
          <w:iCs/>
          <w:color w:val="auto"/>
        </w:rPr>
      </w:pPr>
    </w:p>
    <w:p w:rsidR="00FF5C2C" w:rsidRPr="004404DA" w:rsidRDefault="00F15E7F" w:rsidP="00143040">
      <w:pPr>
        <w:pStyle w:val="Default"/>
        <w:numPr>
          <w:ilvl w:val="0"/>
          <w:numId w:val="39"/>
        </w:numPr>
        <w:rPr>
          <w:iCs/>
          <w:color w:val="auto"/>
        </w:rPr>
      </w:pPr>
      <w:r>
        <w:rPr>
          <w:iCs/>
          <w:color w:val="auto"/>
        </w:rPr>
        <w:t>d</w:t>
      </w:r>
      <w:r w:rsidR="006C5722" w:rsidRPr="004404DA">
        <w:rPr>
          <w:iCs/>
          <w:color w:val="auto"/>
        </w:rPr>
        <w:t>aný subjekt bude mít při oficiálních sou</w:t>
      </w:r>
      <w:r w:rsidR="00EF34FB" w:rsidRPr="004404DA">
        <w:rPr>
          <w:iCs/>
          <w:color w:val="auto"/>
        </w:rPr>
        <w:t>těžích na viditelném místě domácích</w:t>
      </w:r>
      <w:r>
        <w:rPr>
          <w:iCs/>
          <w:color w:val="auto"/>
        </w:rPr>
        <w:t xml:space="preserve"> </w:t>
      </w:r>
      <w:r w:rsidR="00EF34FB" w:rsidRPr="004404DA">
        <w:rPr>
          <w:iCs/>
          <w:color w:val="auto"/>
        </w:rPr>
        <w:t>sportovišť</w:t>
      </w:r>
      <w:r w:rsidR="006C5722" w:rsidRPr="004404DA">
        <w:rPr>
          <w:iCs/>
          <w:color w:val="auto"/>
        </w:rPr>
        <w:t xml:space="preserve"> umístěn znak obce</w:t>
      </w:r>
      <w:r w:rsidR="008F326E" w:rsidRPr="004404DA">
        <w:rPr>
          <w:iCs/>
          <w:color w:val="auto"/>
        </w:rPr>
        <w:t xml:space="preserve"> Nová Ves u </w:t>
      </w:r>
      <w:r w:rsidR="000602D2" w:rsidRPr="004404DA">
        <w:rPr>
          <w:iCs/>
          <w:color w:val="auto"/>
        </w:rPr>
        <w:t>s nápisem „Nová Ves fandí sportu“ o minimální velikosti 90 x 9</w:t>
      </w:r>
      <w:r w:rsidR="006C5722" w:rsidRPr="004404DA">
        <w:rPr>
          <w:iCs/>
          <w:color w:val="auto"/>
        </w:rPr>
        <w:t>0 cm.</w:t>
      </w:r>
    </w:p>
    <w:sectPr w:rsidR="00FF5C2C" w:rsidRPr="004404DA" w:rsidSect="009E360C">
      <w:footerReference w:type="default" r:id="rId8"/>
      <w:pgSz w:w="11907" w:h="16839" w:code="9"/>
      <w:pgMar w:top="720" w:right="720" w:bottom="720" w:left="72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60E" w:rsidRDefault="006F760E" w:rsidP="007337C4">
      <w:r>
        <w:separator/>
      </w:r>
    </w:p>
  </w:endnote>
  <w:endnote w:type="continuationSeparator" w:id="0">
    <w:p w:rsidR="006F760E" w:rsidRDefault="006F760E" w:rsidP="00733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112" w:rsidRDefault="00FA711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60E" w:rsidRDefault="006F760E" w:rsidP="007337C4">
      <w:r>
        <w:separator/>
      </w:r>
    </w:p>
  </w:footnote>
  <w:footnote w:type="continuationSeparator" w:id="0">
    <w:p w:rsidR="006F760E" w:rsidRDefault="006F760E" w:rsidP="00733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20A7DF"/>
    <w:multiLevelType w:val="hybridMultilevel"/>
    <w:tmpl w:val="049BD5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59BE2F"/>
    <w:multiLevelType w:val="hybridMultilevel"/>
    <w:tmpl w:val="7C5CC2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29D997B"/>
    <w:multiLevelType w:val="hybridMultilevel"/>
    <w:tmpl w:val="507EFD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DAD0B58"/>
    <w:multiLevelType w:val="hybridMultilevel"/>
    <w:tmpl w:val="3888F09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C40D99D"/>
    <w:multiLevelType w:val="hybridMultilevel"/>
    <w:tmpl w:val="2F85680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09276B3"/>
    <w:multiLevelType w:val="hybridMultilevel"/>
    <w:tmpl w:val="D67E9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BCE5796"/>
    <w:multiLevelType w:val="hybridMultilevel"/>
    <w:tmpl w:val="D5283C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E4868E0"/>
    <w:multiLevelType w:val="hybridMultilevel"/>
    <w:tmpl w:val="73C71F8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5FE0951"/>
    <w:multiLevelType w:val="hybridMultilevel"/>
    <w:tmpl w:val="43396F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75F0A57"/>
    <w:multiLevelType w:val="hybridMultilevel"/>
    <w:tmpl w:val="520266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162B4A"/>
    <w:multiLevelType w:val="hybridMultilevel"/>
    <w:tmpl w:val="E996E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2696C"/>
    <w:multiLevelType w:val="hybridMultilevel"/>
    <w:tmpl w:val="24EE2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A25B57"/>
    <w:multiLevelType w:val="hybridMultilevel"/>
    <w:tmpl w:val="5CC5EC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F1E1089"/>
    <w:multiLevelType w:val="hybridMultilevel"/>
    <w:tmpl w:val="D15A4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1FE131F6"/>
    <w:multiLevelType w:val="hybridMultilevel"/>
    <w:tmpl w:val="2766EB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66FDC"/>
    <w:multiLevelType w:val="hybridMultilevel"/>
    <w:tmpl w:val="FFDAECFA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0834B8"/>
    <w:multiLevelType w:val="hybridMultilevel"/>
    <w:tmpl w:val="5DF02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F4598"/>
    <w:multiLevelType w:val="hybridMultilevel"/>
    <w:tmpl w:val="307C57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184969"/>
    <w:multiLevelType w:val="hybridMultilevel"/>
    <w:tmpl w:val="4F8068DE"/>
    <w:lvl w:ilvl="0" w:tplc="A48AD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8E4C93"/>
    <w:multiLevelType w:val="hybridMultilevel"/>
    <w:tmpl w:val="3342F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C4A7B"/>
    <w:multiLevelType w:val="hybridMultilevel"/>
    <w:tmpl w:val="844D76A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BB13BAF"/>
    <w:multiLevelType w:val="hybridMultilevel"/>
    <w:tmpl w:val="CB5AD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67F21"/>
    <w:multiLevelType w:val="hybridMultilevel"/>
    <w:tmpl w:val="F072C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ADE36"/>
    <w:multiLevelType w:val="hybridMultilevel"/>
    <w:tmpl w:val="108F0C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D0E45B4"/>
    <w:multiLevelType w:val="hybridMultilevel"/>
    <w:tmpl w:val="86640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F71DC1"/>
    <w:multiLevelType w:val="hybridMultilevel"/>
    <w:tmpl w:val="6666E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9C271F"/>
    <w:multiLevelType w:val="hybridMultilevel"/>
    <w:tmpl w:val="23B086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6143F"/>
    <w:multiLevelType w:val="hybridMultilevel"/>
    <w:tmpl w:val="3E0F90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13A524F"/>
    <w:multiLevelType w:val="hybridMultilevel"/>
    <w:tmpl w:val="AA480F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9277E9"/>
    <w:multiLevelType w:val="hybridMultilevel"/>
    <w:tmpl w:val="2EBE82C4"/>
    <w:lvl w:ilvl="0" w:tplc="FA123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B74FAB"/>
    <w:multiLevelType w:val="hybridMultilevel"/>
    <w:tmpl w:val="4C6E84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F1B36"/>
    <w:multiLevelType w:val="hybridMultilevel"/>
    <w:tmpl w:val="D3D06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580F3C8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AE8E18E2">
      <w:start w:val="1"/>
      <w:numFmt w:val="decimal"/>
      <w:lvlText w:val="(%3)"/>
      <w:lvlJc w:val="left"/>
      <w:pPr>
        <w:ind w:left="2700" w:hanging="720"/>
      </w:pPr>
      <w:rPr>
        <w:rFonts w:hint="default"/>
      </w:rPr>
    </w:lvl>
    <w:lvl w:ilvl="3" w:tplc="E982CA36">
      <w:start w:val="4"/>
      <w:numFmt w:val="bullet"/>
      <w:lvlText w:val=""/>
      <w:lvlJc w:val="left"/>
      <w:pPr>
        <w:ind w:left="2880" w:hanging="360"/>
      </w:pPr>
      <w:rPr>
        <w:rFonts w:ascii="Times New Roman" w:eastAsiaTheme="minorHAnsi" w:hAnsi="Times New Roman" w:cs="Times New Roman" w:hint="default"/>
        <w:color w:val="FF0000"/>
        <w:sz w:val="23"/>
      </w:rPr>
    </w:lvl>
    <w:lvl w:ilvl="4" w:tplc="BD7E35D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E843F1"/>
    <w:multiLevelType w:val="hybridMultilevel"/>
    <w:tmpl w:val="2C8EB2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703DE"/>
    <w:multiLevelType w:val="hybridMultilevel"/>
    <w:tmpl w:val="2CE6BA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98303A"/>
    <w:multiLevelType w:val="hybridMultilevel"/>
    <w:tmpl w:val="ABA68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EF3533"/>
    <w:multiLevelType w:val="hybridMultilevel"/>
    <w:tmpl w:val="4E242A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D0436"/>
    <w:multiLevelType w:val="hybridMultilevel"/>
    <w:tmpl w:val="78D852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5DA3C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1250D8"/>
    <w:multiLevelType w:val="hybridMultilevel"/>
    <w:tmpl w:val="3B28549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7D335E97"/>
    <w:multiLevelType w:val="hybridMultilevel"/>
    <w:tmpl w:val="0F42A6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7"/>
  </w:num>
  <w:num w:numId="4">
    <w:abstractNumId w:val="4"/>
  </w:num>
  <w:num w:numId="5">
    <w:abstractNumId w:val="13"/>
  </w:num>
  <w:num w:numId="6">
    <w:abstractNumId w:val="6"/>
  </w:num>
  <w:num w:numId="7">
    <w:abstractNumId w:val="1"/>
  </w:num>
  <w:num w:numId="8">
    <w:abstractNumId w:val="8"/>
  </w:num>
  <w:num w:numId="9">
    <w:abstractNumId w:val="23"/>
  </w:num>
  <w:num w:numId="10">
    <w:abstractNumId w:val="37"/>
  </w:num>
  <w:num w:numId="11">
    <w:abstractNumId w:val="7"/>
  </w:num>
  <w:num w:numId="12">
    <w:abstractNumId w:val="2"/>
  </w:num>
  <w:num w:numId="13">
    <w:abstractNumId w:val="0"/>
  </w:num>
  <w:num w:numId="14">
    <w:abstractNumId w:val="20"/>
  </w:num>
  <w:num w:numId="15">
    <w:abstractNumId w:val="5"/>
  </w:num>
  <w:num w:numId="16">
    <w:abstractNumId w:val="29"/>
  </w:num>
  <w:num w:numId="17">
    <w:abstractNumId w:val="34"/>
  </w:num>
  <w:num w:numId="18">
    <w:abstractNumId w:val="31"/>
  </w:num>
  <w:num w:numId="19">
    <w:abstractNumId w:val="36"/>
  </w:num>
  <w:num w:numId="20">
    <w:abstractNumId w:val="9"/>
  </w:num>
  <w:num w:numId="21">
    <w:abstractNumId w:val="14"/>
  </w:num>
  <w:num w:numId="22">
    <w:abstractNumId w:val="33"/>
  </w:num>
  <w:num w:numId="23">
    <w:abstractNumId w:val="21"/>
  </w:num>
  <w:num w:numId="24">
    <w:abstractNumId w:val="38"/>
  </w:num>
  <w:num w:numId="25">
    <w:abstractNumId w:val="24"/>
  </w:num>
  <w:num w:numId="26">
    <w:abstractNumId w:val="18"/>
  </w:num>
  <w:num w:numId="27">
    <w:abstractNumId w:val="28"/>
  </w:num>
  <w:num w:numId="28">
    <w:abstractNumId w:val="11"/>
  </w:num>
  <w:num w:numId="29">
    <w:abstractNumId w:val="32"/>
  </w:num>
  <w:num w:numId="30">
    <w:abstractNumId w:val="16"/>
  </w:num>
  <w:num w:numId="31">
    <w:abstractNumId w:val="19"/>
  </w:num>
  <w:num w:numId="32">
    <w:abstractNumId w:val="30"/>
  </w:num>
  <w:num w:numId="33">
    <w:abstractNumId w:val="17"/>
  </w:num>
  <w:num w:numId="34">
    <w:abstractNumId w:val="22"/>
  </w:num>
  <w:num w:numId="35">
    <w:abstractNumId w:val="25"/>
  </w:num>
  <w:num w:numId="36">
    <w:abstractNumId w:val="26"/>
  </w:num>
  <w:num w:numId="37">
    <w:abstractNumId w:val="15"/>
  </w:num>
  <w:num w:numId="38">
    <w:abstractNumId w:val="35"/>
  </w:num>
  <w:num w:numId="39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ošna">
    <w15:presenceInfo w15:providerId="None" w15:userId="Hoš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EB"/>
    <w:rsid w:val="000602D2"/>
    <w:rsid w:val="000715AB"/>
    <w:rsid w:val="00072A6E"/>
    <w:rsid w:val="0008620A"/>
    <w:rsid w:val="00103287"/>
    <w:rsid w:val="001061B9"/>
    <w:rsid w:val="00113316"/>
    <w:rsid w:val="00115F36"/>
    <w:rsid w:val="00125CCB"/>
    <w:rsid w:val="00127E89"/>
    <w:rsid w:val="00141670"/>
    <w:rsid w:val="00143040"/>
    <w:rsid w:val="00194306"/>
    <w:rsid w:val="001A77BE"/>
    <w:rsid w:val="00240A6C"/>
    <w:rsid w:val="00241127"/>
    <w:rsid w:val="00251FD6"/>
    <w:rsid w:val="002A18F6"/>
    <w:rsid w:val="002A6736"/>
    <w:rsid w:val="002D66EB"/>
    <w:rsid w:val="0036031D"/>
    <w:rsid w:val="003C36DB"/>
    <w:rsid w:val="004404DA"/>
    <w:rsid w:val="004710B3"/>
    <w:rsid w:val="0049781E"/>
    <w:rsid w:val="004A2ADE"/>
    <w:rsid w:val="004C1AA8"/>
    <w:rsid w:val="004D1AB4"/>
    <w:rsid w:val="004E2537"/>
    <w:rsid w:val="00502470"/>
    <w:rsid w:val="00613748"/>
    <w:rsid w:val="00641E3B"/>
    <w:rsid w:val="00641E53"/>
    <w:rsid w:val="00677457"/>
    <w:rsid w:val="00684F4F"/>
    <w:rsid w:val="006B2AB0"/>
    <w:rsid w:val="006C4217"/>
    <w:rsid w:val="006C5722"/>
    <w:rsid w:val="006F2C1B"/>
    <w:rsid w:val="006F760E"/>
    <w:rsid w:val="007337C4"/>
    <w:rsid w:val="00743A72"/>
    <w:rsid w:val="007A211D"/>
    <w:rsid w:val="007C2CF3"/>
    <w:rsid w:val="007E6258"/>
    <w:rsid w:val="00825226"/>
    <w:rsid w:val="00884888"/>
    <w:rsid w:val="00885381"/>
    <w:rsid w:val="008B14E1"/>
    <w:rsid w:val="008D489C"/>
    <w:rsid w:val="008D74ED"/>
    <w:rsid w:val="008E0A83"/>
    <w:rsid w:val="008F326E"/>
    <w:rsid w:val="00942C86"/>
    <w:rsid w:val="009477C1"/>
    <w:rsid w:val="00963061"/>
    <w:rsid w:val="00985624"/>
    <w:rsid w:val="009E360C"/>
    <w:rsid w:val="00A077E2"/>
    <w:rsid w:val="00A328EF"/>
    <w:rsid w:val="00A602C5"/>
    <w:rsid w:val="00A6305D"/>
    <w:rsid w:val="00A74F97"/>
    <w:rsid w:val="00A75BF4"/>
    <w:rsid w:val="00A82D08"/>
    <w:rsid w:val="00AA01E8"/>
    <w:rsid w:val="00AD77D7"/>
    <w:rsid w:val="00AE0C4C"/>
    <w:rsid w:val="00AF6BE0"/>
    <w:rsid w:val="00B35623"/>
    <w:rsid w:val="00B54322"/>
    <w:rsid w:val="00B92BC6"/>
    <w:rsid w:val="00BE4797"/>
    <w:rsid w:val="00BF508C"/>
    <w:rsid w:val="00C35C16"/>
    <w:rsid w:val="00C876C5"/>
    <w:rsid w:val="00CB4EA0"/>
    <w:rsid w:val="00CE56DF"/>
    <w:rsid w:val="00D7130E"/>
    <w:rsid w:val="00D8059A"/>
    <w:rsid w:val="00D93E86"/>
    <w:rsid w:val="00DB3960"/>
    <w:rsid w:val="00DE1B4B"/>
    <w:rsid w:val="00E02517"/>
    <w:rsid w:val="00E12598"/>
    <w:rsid w:val="00E22F96"/>
    <w:rsid w:val="00E25CE0"/>
    <w:rsid w:val="00E300A3"/>
    <w:rsid w:val="00E32404"/>
    <w:rsid w:val="00E477E4"/>
    <w:rsid w:val="00E80F4E"/>
    <w:rsid w:val="00ED7CC3"/>
    <w:rsid w:val="00EE4A04"/>
    <w:rsid w:val="00EF34FB"/>
    <w:rsid w:val="00EF6BC7"/>
    <w:rsid w:val="00F15E7F"/>
    <w:rsid w:val="00F56565"/>
    <w:rsid w:val="00F86B3A"/>
    <w:rsid w:val="00FA7112"/>
    <w:rsid w:val="00FF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51C00"/>
  <w15:docId w15:val="{89572D98-EB96-407C-B6D3-DC78256C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66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2">
    <w:name w:val="Body Text 2"/>
    <w:basedOn w:val="Normln"/>
    <w:link w:val="Zkladntext2Char"/>
    <w:rsid w:val="00E02517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E0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E02517"/>
    <w:pPr>
      <w:ind w:left="360" w:hanging="36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rsid w:val="00E025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88488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D77D7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3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360C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7337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337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337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37C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15E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5E7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5E7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5E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5E7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9D787-0F12-4952-9D4E-45BE0FAB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1582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Steier</dc:creator>
  <cp:lastModifiedBy>Hošna</cp:lastModifiedBy>
  <cp:revision>2</cp:revision>
  <cp:lastPrinted>2015-11-02T13:38:00Z</cp:lastPrinted>
  <dcterms:created xsi:type="dcterms:W3CDTF">2018-11-01T20:24:00Z</dcterms:created>
  <dcterms:modified xsi:type="dcterms:W3CDTF">2018-11-01T20:24:00Z</dcterms:modified>
</cp:coreProperties>
</file>